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D5325" w:rsidRPr="00C16047" w:rsidRDefault="00AB15E5">
      <w:pPr>
        <w:rPr>
          <w:color w:val="auto"/>
        </w:rPr>
      </w:pPr>
      <w:r w:rsidRPr="00C16047">
        <w:rPr>
          <w:color w:val="auto"/>
        </w:rPr>
        <w:t xml:space="preserve">УДК </w:t>
      </w:r>
      <w:r w:rsidR="00294DBF" w:rsidRPr="00C16047">
        <w:rPr>
          <w:color w:val="auto"/>
        </w:rPr>
        <w:t>678.742.2:544.2</w:t>
      </w:r>
    </w:p>
    <w:p w:rsidR="003D5325" w:rsidRPr="005C13A6" w:rsidRDefault="00AB15E5" w:rsidP="00C16047">
      <w:pPr>
        <w:rPr>
          <w:color w:val="auto"/>
        </w:rPr>
      </w:pPr>
      <w:r w:rsidRPr="005C13A6">
        <w:rPr>
          <w:b/>
          <w:color w:val="auto"/>
        </w:rPr>
        <w:t>Полимерные нанокомпозиты триботехнического назначения на основе сверхвысокомолекулярного полиэтилена для эксплуатации в условиях Арктики</w:t>
      </w:r>
    </w:p>
    <w:p w:rsidR="00C16047" w:rsidRDefault="00AB15E5" w:rsidP="00C16047">
      <w:pPr>
        <w:rPr>
          <w:color w:val="auto"/>
        </w:rPr>
      </w:pPr>
      <w:r w:rsidRPr="00D91944">
        <w:rPr>
          <w:color w:val="auto"/>
        </w:rPr>
        <w:t xml:space="preserve">Охлопкова </w:t>
      </w:r>
      <w:r w:rsidR="00C16047">
        <w:rPr>
          <w:color w:val="auto"/>
        </w:rPr>
        <w:t>А.А</w:t>
      </w:r>
      <w:r w:rsidRPr="00D91944">
        <w:rPr>
          <w:color w:val="auto"/>
        </w:rPr>
        <w:t xml:space="preserve">, д.т.н., </w:t>
      </w:r>
      <w:r w:rsidR="00C16047" w:rsidRPr="00D91944">
        <w:rPr>
          <w:color w:val="auto"/>
          <w:highlight w:val="white"/>
        </w:rPr>
        <w:t xml:space="preserve">Никифоров </w:t>
      </w:r>
      <w:r w:rsidR="00C16047">
        <w:rPr>
          <w:color w:val="auto"/>
          <w:highlight w:val="white"/>
        </w:rPr>
        <w:t>Л.А.</w:t>
      </w:r>
      <w:r w:rsidR="00C16047" w:rsidRPr="00D91944">
        <w:rPr>
          <w:color w:val="auto"/>
          <w:highlight w:val="white"/>
        </w:rPr>
        <w:t xml:space="preserve">, Охлопкова </w:t>
      </w:r>
      <w:r w:rsidR="00C16047">
        <w:rPr>
          <w:color w:val="auto"/>
          <w:highlight w:val="white"/>
        </w:rPr>
        <w:t>Т.А.</w:t>
      </w:r>
      <w:r w:rsidR="00C16047" w:rsidRPr="00D91944">
        <w:rPr>
          <w:color w:val="auto"/>
          <w:highlight w:val="white"/>
        </w:rPr>
        <w:t xml:space="preserve">, Борисова </w:t>
      </w:r>
      <w:r w:rsidR="00C16047">
        <w:rPr>
          <w:color w:val="auto"/>
          <w:highlight w:val="white"/>
        </w:rPr>
        <w:t>Р.В.</w:t>
      </w:r>
    </w:p>
    <w:p w:rsidR="00C16047" w:rsidRPr="00C16047" w:rsidRDefault="00B57F50" w:rsidP="00C16047">
      <w:pPr>
        <w:rPr>
          <w:color w:val="auto"/>
          <w:sz w:val="22"/>
          <w:szCs w:val="22"/>
        </w:rPr>
      </w:pPr>
      <w:hyperlink r:id="rId7" w:history="1">
        <w:r w:rsidR="00C16047" w:rsidRPr="00C16047">
          <w:rPr>
            <w:rStyle w:val="a9"/>
            <w:sz w:val="22"/>
            <w:szCs w:val="22"/>
          </w:rPr>
          <w:t>okhlopkova@yandex.ru</w:t>
        </w:r>
      </w:hyperlink>
    </w:p>
    <w:p w:rsidR="003D5325" w:rsidRDefault="00AB15E5" w:rsidP="00C16047">
      <w:pPr>
        <w:rPr>
          <w:b/>
          <w:color w:val="auto"/>
        </w:rPr>
      </w:pPr>
      <w:r w:rsidRPr="005C13A6">
        <w:rPr>
          <w:color w:val="auto"/>
          <w:highlight w:val="white"/>
        </w:rPr>
        <w:t xml:space="preserve">ФГАОУ ВПО </w:t>
      </w:r>
      <w:r w:rsidR="00C16047">
        <w:rPr>
          <w:color w:val="auto"/>
          <w:highlight w:val="white"/>
        </w:rPr>
        <w:t>«</w:t>
      </w:r>
      <w:r w:rsidRPr="005C13A6">
        <w:rPr>
          <w:color w:val="auto"/>
          <w:highlight w:val="white"/>
        </w:rPr>
        <w:t xml:space="preserve">Северо-Восточный федеральный университет </w:t>
      </w:r>
      <w:r w:rsidR="00C16047">
        <w:rPr>
          <w:color w:val="auto"/>
          <w:highlight w:val="white"/>
        </w:rPr>
        <w:t>имени М.К. </w:t>
      </w:r>
      <w:r w:rsidRPr="005C13A6">
        <w:rPr>
          <w:color w:val="auto"/>
          <w:highlight w:val="white"/>
        </w:rPr>
        <w:t>Аммосова</w:t>
      </w:r>
      <w:r w:rsidR="00C16047">
        <w:rPr>
          <w:b/>
          <w:color w:val="auto"/>
        </w:rPr>
        <w:t>»</w:t>
      </w:r>
    </w:p>
    <w:p w:rsidR="00C16047" w:rsidRPr="005C13A6" w:rsidRDefault="00C16047" w:rsidP="00C16047">
      <w:pPr>
        <w:rPr>
          <w:color w:val="auto"/>
        </w:rPr>
      </w:pPr>
    </w:p>
    <w:p w:rsidR="003D5325" w:rsidRPr="005C13A6" w:rsidRDefault="00AB15E5" w:rsidP="00C16047">
      <w:pPr>
        <w:ind w:firstLine="720"/>
        <w:jc w:val="left"/>
        <w:rPr>
          <w:color w:val="auto"/>
        </w:rPr>
      </w:pPr>
      <w:r w:rsidRPr="005C13A6">
        <w:rPr>
          <w:b/>
          <w:color w:val="auto"/>
          <w:highlight w:val="white"/>
        </w:rPr>
        <w:t xml:space="preserve">Аннотация </w:t>
      </w:r>
      <w:r w:rsidR="00C16047">
        <w:rPr>
          <w:b/>
          <w:color w:val="auto"/>
        </w:rPr>
        <w:t>:</w:t>
      </w:r>
    </w:p>
    <w:p w:rsidR="003D5325" w:rsidRPr="005C13A6" w:rsidRDefault="00AB15E5" w:rsidP="00C16047">
      <w:pPr>
        <w:ind w:firstLine="720"/>
        <w:rPr>
          <w:color w:val="auto"/>
        </w:rPr>
      </w:pPr>
      <w:r w:rsidRPr="005C13A6">
        <w:rPr>
          <w:color w:val="auto"/>
          <w:highlight w:val="white"/>
        </w:rPr>
        <w:t xml:space="preserve">В данной работе </w:t>
      </w:r>
      <w:r w:rsidR="00993E8E">
        <w:rPr>
          <w:color w:val="auto"/>
          <w:highlight w:val="white"/>
        </w:rPr>
        <w:t>приведены результаты по</w:t>
      </w:r>
      <w:r w:rsidRPr="005C13A6">
        <w:rPr>
          <w:color w:val="auto"/>
          <w:highlight w:val="white"/>
        </w:rPr>
        <w:t xml:space="preserve"> создани</w:t>
      </w:r>
      <w:r w:rsidR="00993E8E">
        <w:rPr>
          <w:color w:val="auto"/>
          <w:highlight w:val="white"/>
        </w:rPr>
        <w:t>ю</w:t>
      </w:r>
      <w:r w:rsidRPr="005C13A6">
        <w:rPr>
          <w:color w:val="auto"/>
          <w:highlight w:val="white"/>
        </w:rPr>
        <w:t xml:space="preserve"> нанокомпозитов на основе сверхвысокомолекулярного полиэтилена (СВМПЭ) и наномодификаторов различной природы</w:t>
      </w:r>
      <w:r w:rsidR="00222F26">
        <w:rPr>
          <w:color w:val="auto"/>
          <w:highlight w:val="white"/>
        </w:rPr>
        <w:t xml:space="preserve">. </w:t>
      </w:r>
      <w:r w:rsidR="00993E8E">
        <w:rPr>
          <w:color w:val="auto"/>
          <w:highlight w:val="white"/>
        </w:rPr>
        <w:t xml:space="preserve">Представлены </w:t>
      </w:r>
      <w:r w:rsidRPr="005C13A6">
        <w:rPr>
          <w:color w:val="auto"/>
          <w:highlight w:val="white"/>
        </w:rPr>
        <w:t>различны</w:t>
      </w:r>
      <w:r w:rsidR="00993E8E">
        <w:rPr>
          <w:color w:val="auto"/>
          <w:highlight w:val="white"/>
        </w:rPr>
        <w:t>е</w:t>
      </w:r>
      <w:r w:rsidRPr="005C13A6">
        <w:rPr>
          <w:color w:val="auto"/>
          <w:highlight w:val="white"/>
        </w:rPr>
        <w:t xml:space="preserve"> технологически</w:t>
      </w:r>
      <w:r w:rsidR="00993E8E">
        <w:rPr>
          <w:color w:val="auto"/>
          <w:highlight w:val="white"/>
        </w:rPr>
        <w:t xml:space="preserve">е </w:t>
      </w:r>
      <w:r w:rsidRPr="005C13A6">
        <w:rPr>
          <w:color w:val="auto"/>
          <w:highlight w:val="white"/>
        </w:rPr>
        <w:t>прием</w:t>
      </w:r>
      <w:r w:rsidR="00993E8E">
        <w:rPr>
          <w:color w:val="auto"/>
          <w:highlight w:val="white"/>
        </w:rPr>
        <w:t xml:space="preserve">ы переработки композитов, базирующиеся на совместной механоактивации компонентов, в том числе, с добавлением функциональных модификаторов. </w:t>
      </w:r>
      <w:r w:rsidRPr="005C13A6">
        <w:rPr>
          <w:color w:val="auto"/>
          <w:highlight w:val="white"/>
        </w:rPr>
        <w:t xml:space="preserve"> Показано существенно</w:t>
      </w:r>
      <w:r w:rsidR="00993E8E">
        <w:rPr>
          <w:color w:val="auto"/>
          <w:highlight w:val="white"/>
        </w:rPr>
        <w:t>е</w:t>
      </w:r>
      <w:r w:rsidRPr="005C13A6">
        <w:rPr>
          <w:color w:val="auto"/>
          <w:highlight w:val="white"/>
        </w:rPr>
        <w:t xml:space="preserve"> улучшени</w:t>
      </w:r>
      <w:r w:rsidR="00993E8E">
        <w:rPr>
          <w:color w:val="auto"/>
          <w:highlight w:val="white"/>
        </w:rPr>
        <w:t xml:space="preserve">е </w:t>
      </w:r>
      <w:r w:rsidRPr="005C13A6">
        <w:rPr>
          <w:color w:val="auto"/>
          <w:highlight w:val="white"/>
        </w:rPr>
        <w:t xml:space="preserve">триботехнических </w:t>
      </w:r>
      <w:r w:rsidR="00993E8E">
        <w:rPr>
          <w:color w:val="auto"/>
          <w:highlight w:val="white"/>
        </w:rPr>
        <w:t xml:space="preserve">и деформационно-прочностных </w:t>
      </w:r>
      <w:r w:rsidRPr="005C13A6">
        <w:rPr>
          <w:color w:val="auto"/>
          <w:highlight w:val="white"/>
        </w:rPr>
        <w:t xml:space="preserve">характеристик </w:t>
      </w:r>
      <w:r w:rsidR="00993E8E">
        <w:rPr>
          <w:color w:val="auto"/>
          <w:highlight w:val="white"/>
        </w:rPr>
        <w:t>разработанных материалов</w:t>
      </w:r>
    </w:p>
    <w:p w:rsidR="00C16047" w:rsidRDefault="00AB15E5" w:rsidP="00C16047">
      <w:pPr>
        <w:ind w:firstLine="720"/>
        <w:rPr>
          <w:b/>
          <w:color w:val="auto"/>
          <w:highlight w:val="white"/>
        </w:rPr>
      </w:pPr>
      <w:r w:rsidRPr="005C13A6">
        <w:rPr>
          <w:b/>
          <w:color w:val="auto"/>
          <w:highlight w:val="white"/>
        </w:rPr>
        <w:t xml:space="preserve">Ключевые слова: </w:t>
      </w:r>
    </w:p>
    <w:p w:rsidR="003D5325" w:rsidRPr="00387F4C" w:rsidRDefault="00AB15E5" w:rsidP="00C16047">
      <w:pPr>
        <w:ind w:firstLine="720"/>
        <w:rPr>
          <w:color w:val="auto"/>
        </w:rPr>
      </w:pPr>
      <w:r w:rsidRPr="005C13A6">
        <w:rPr>
          <w:color w:val="auto"/>
          <w:highlight w:val="white"/>
        </w:rPr>
        <w:t>полимерный нанокомпозит, СВМПЭ, каолинит, наночастица, технология, триботехнические свойства</w:t>
      </w:r>
    </w:p>
    <w:p w:rsidR="00D91944" w:rsidRPr="00387F4C" w:rsidRDefault="00D91944">
      <w:pPr>
        <w:rPr>
          <w:color w:val="auto"/>
        </w:rPr>
      </w:pPr>
    </w:p>
    <w:p w:rsidR="003D5325" w:rsidRPr="00EF6048" w:rsidRDefault="00294DBF" w:rsidP="00C16047">
      <w:pPr>
        <w:ind w:firstLine="720"/>
        <w:rPr>
          <w:color w:val="auto"/>
          <w:lang w:val="en-US"/>
        </w:rPr>
      </w:pPr>
      <w:r w:rsidRPr="005C13A6">
        <w:rPr>
          <w:b/>
          <w:color w:val="auto"/>
          <w:lang w:val="en-US"/>
        </w:rPr>
        <w:t>Abstract</w:t>
      </w:r>
      <w:r w:rsidR="00C16047" w:rsidRPr="00EF6048">
        <w:rPr>
          <w:b/>
          <w:color w:val="auto"/>
          <w:lang w:val="en-US"/>
        </w:rPr>
        <w:t>:</w:t>
      </w:r>
    </w:p>
    <w:p w:rsidR="003D5325" w:rsidRPr="005C13A6" w:rsidRDefault="00FA4618" w:rsidP="00C16047">
      <w:pPr>
        <w:ind w:firstLine="720"/>
        <w:rPr>
          <w:color w:val="auto"/>
          <w:lang w:val="en-US"/>
        </w:rPr>
      </w:pPr>
      <w:r w:rsidRPr="00FA4618">
        <w:rPr>
          <w:color w:val="auto"/>
          <w:lang w:val="en-US"/>
        </w:rPr>
        <w:t>Results of the preparation of nanocomposites based on ultrahigh-molecular-weight polyethylene (UHMWPE) and nanoscale modifiers are shown in this work. Different techniques of the preparation of composites based on joint mechanical activation of components including techniques with addition of functional modifiers were represented. Significant improvement of the tribological characteristics of developed polymer nanocomposites was shown.</w:t>
      </w:r>
      <w:r w:rsidR="00AB15E5" w:rsidRPr="005C13A6">
        <w:rPr>
          <w:color w:val="auto"/>
          <w:highlight w:val="white"/>
          <w:lang w:val="en-US"/>
        </w:rPr>
        <w:t xml:space="preserve"> </w:t>
      </w:r>
    </w:p>
    <w:p w:rsidR="00C16047" w:rsidRPr="00C16047" w:rsidRDefault="00AB15E5" w:rsidP="00C16047">
      <w:pPr>
        <w:ind w:firstLine="720"/>
        <w:rPr>
          <w:color w:val="auto"/>
          <w:highlight w:val="white"/>
          <w:lang w:val="en-US"/>
        </w:rPr>
      </w:pPr>
      <w:r w:rsidRPr="005C13A6">
        <w:rPr>
          <w:b/>
          <w:color w:val="auto"/>
          <w:highlight w:val="white"/>
          <w:lang w:val="en-US"/>
        </w:rPr>
        <w:lastRenderedPageBreak/>
        <w:t>Keywords:</w:t>
      </w:r>
      <w:r w:rsidRPr="005C13A6">
        <w:rPr>
          <w:color w:val="auto"/>
          <w:highlight w:val="white"/>
          <w:lang w:val="en-US"/>
        </w:rPr>
        <w:t xml:space="preserve"> </w:t>
      </w:r>
    </w:p>
    <w:p w:rsidR="003D5325" w:rsidRPr="005C13A6" w:rsidRDefault="00AB15E5" w:rsidP="00C16047">
      <w:pPr>
        <w:ind w:firstLine="720"/>
        <w:rPr>
          <w:color w:val="auto"/>
          <w:lang w:val="en-US"/>
        </w:rPr>
      </w:pPr>
      <w:r w:rsidRPr="005C13A6">
        <w:rPr>
          <w:color w:val="auto"/>
          <w:highlight w:val="white"/>
          <w:lang w:val="en-US"/>
        </w:rPr>
        <w:t>polymer nanocomposite, UHMWPE, kaolinite, nanoparticle, technique, tribological properties</w:t>
      </w:r>
    </w:p>
    <w:p w:rsidR="003D5325" w:rsidRPr="005C13A6" w:rsidRDefault="003D5325">
      <w:pPr>
        <w:jc w:val="left"/>
        <w:rPr>
          <w:color w:val="auto"/>
          <w:lang w:val="en-US"/>
        </w:rPr>
      </w:pPr>
    </w:p>
    <w:p w:rsidR="003D5325" w:rsidRPr="005C13A6" w:rsidRDefault="005C13A6" w:rsidP="00C16047">
      <w:pPr>
        <w:ind w:firstLine="712"/>
        <w:jc w:val="left"/>
        <w:rPr>
          <w:color w:val="auto"/>
        </w:rPr>
      </w:pPr>
      <w:r w:rsidRPr="005C13A6">
        <w:rPr>
          <w:b/>
          <w:color w:val="auto"/>
        </w:rPr>
        <w:t>Введение</w:t>
      </w:r>
    </w:p>
    <w:p w:rsidR="00993E8E" w:rsidRPr="00DB70BC" w:rsidRDefault="00AB15E5">
      <w:pPr>
        <w:ind w:firstLine="712"/>
      </w:pPr>
      <w:r w:rsidRPr="005C13A6">
        <w:rPr>
          <w:color w:val="auto"/>
          <w:highlight w:val="white"/>
        </w:rPr>
        <w:t xml:space="preserve">Внедрение современных технологий </w:t>
      </w:r>
      <w:r w:rsidR="00993E8E">
        <w:rPr>
          <w:color w:val="auto"/>
          <w:highlight w:val="white"/>
        </w:rPr>
        <w:t>при</w:t>
      </w:r>
      <w:r w:rsidRPr="005C13A6">
        <w:rPr>
          <w:color w:val="auto"/>
          <w:highlight w:val="white"/>
        </w:rPr>
        <w:t xml:space="preserve"> создании новых материалов, адаптированных к экстремальным природно-климатическим условиям Арктической зоны Российской Федерации позволит повысить долговечность и надежность техники Севера, где большие перепады годовых температур (-60С до +35С) накладывает особые требования к используемым материалам. Особенно большие нагрузки испытывают детали машин, работающие в узлах трения, что повышает риск их отказов и увеличени</w:t>
      </w:r>
      <w:r w:rsidR="00993E8E">
        <w:rPr>
          <w:color w:val="auto"/>
          <w:highlight w:val="white"/>
        </w:rPr>
        <w:t>е</w:t>
      </w:r>
      <w:r w:rsidRPr="005C13A6">
        <w:rPr>
          <w:color w:val="auto"/>
          <w:highlight w:val="white"/>
        </w:rPr>
        <w:t xml:space="preserve"> энергетических и материальных затрат. </w:t>
      </w:r>
      <w:r w:rsidRPr="00DB70BC">
        <w:t xml:space="preserve">В последние десятилетия </w:t>
      </w:r>
      <w:r w:rsidR="00993E8E" w:rsidRPr="00DB70BC">
        <w:t>эффективным</w:t>
      </w:r>
      <w:r w:rsidRPr="00DB70BC">
        <w:t xml:space="preserve"> решением </w:t>
      </w:r>
      <w:r w:rsidR="00993E8E" w:rsidRPr="00DB70BC">
        <w:t>данной</w:t>
      </w:r>
      <w:r w:rsidRPr="00DB70BC">
        <w:t xml:space="preserve"> проблемы </w:t>
      </w:r>
      <w:r w:rsidR="00993E8E" w:rsidRPr="00DB70BC">
        <w:t xml:space="preserve">является </w:t>
      </w:r>
      <w:r w:rsidRPr="00DB70BC">
        <w:t xml:space="preserve"> применение новых полимерных материалов с уникальными характеристиками. </w:t>
      </w:r>
      <w:r w:rsidR="00993E8E" w:rsidRPr="00DB70BC">
        <w:t xml:space="preserve"> </w:t>
      </w:r>
    </w:p>
    <w:p w:rsidR="003D5325" w:rsidRPr="00DB70BC" w:rsidRDefault="00AB15E5">
      <w:pPr>
        <w:ind w:firstLine="712"/>
        <w:rPr>
          <w:color w:val="auto"/>
        </w:rPr>
      </w:pPr>
      <w:r w:rsidRPr="005C13A6">
        <w:rPr>
          <w:color w:val="auto"/>
          <w:highlight w:val="white"/>
        </w:rPr>
        <w:t>Требованиям, предъявляемым к антифрикционным материалам, работающим в экстремальных условиях эк</w:t>
      </w:r>
      <w:r w:rsidR="00993E8E">
        <w:rPr>
          <w:color w:val="auto"/>
          <w:highlight w:val="white"/>
        </w:rPr>
        <w:t>с</w:t>
      </w:r>
      <w:r w:rsidRPr="005C13A6">
        <w:rPr>
          <w:color w:val="auto"/>
          <w:highlight w:val="white"/>
        </w:rPr>
        <w:t>плуатации, удовлетворяет сверхвысокомолекулярный полиэтилен (СВМПЭ) в силу высок</w:t>
      </w:r>
      <w:r w:rsidR="00993E8E">
        <w:rPr>
          <w:color w:val="auto"/>
          <w:highlight w:val="white"/>
        </w:rPr>
        <w:t xml:space="preserve">их </w:t>
      </w:r>
      <w:r w:rsidRPr="005C13A6">
        <w:rPr>
          <w:color w:val="auto"/>
          <w:highlight w:val="white"/>
        </w:rPr>
        <w:t xml:space="preserve"> прочности, морозо- и износостойкости, низко</w:t>
      </w:r>
      <w:r w:rsidR="00993E8E">
        <w:rPr>
          <w:color w:val="auto"/>
          <w:highlight w:val="white"/>
        </w:rPr>
        <w:t>го</w:t>
      </w:r>
      <w:r w:rsidRPr="005C13A6">
        <w:rPr>
          <w:color w:val="auto"/>
          <w:highlight w:val="white"/>
        </w:rPr>
        <w:t xml:space="preserve"> коэффициент</w:t>
      </w:r>
      <w:r w:rsidR="00993E8E">
        <w:rPr>
          <w:color w:val="auto"/>
          <w:highlight w:val="white"/>
        </w:rPr>
        <w:t>а</w:t>
      </w:r>
      <w:r w:rsidRPr="005C13A6">
        <w:rPr>
          <w:color w:val="auto"/>
          <w:highlight w:val="white"/>
        </w:rPr>
        <w:t xml:space="preserve"> трения</w:t>
      </w:r>
      <w:r w:rsidRPr="00DB70BC">
        <w:rPr>
          <w:color w:val="auto"/>
        </w:rPr>
        <w:t>.</w:t>
      </w:r>
      <w:r w:rsidRPr="00DB70BC">
        <w:t xml:space="preserve"> Для придания СВМПЭ уникального сочетания характеристик, требуемых для эксплуатации в </w:t>
      </w:r>
      <w:r w:rsidR="003D7282" w:rsidRPr="00DB70BC">
        <w:t>экстремальных</w:t>
      </w:r>
      <w:r w:rsidRPr="00DB70BC">
        <w:t xml:space="preserve"> условиях, необходимо структурное модифицирование СВМПЭ наноразмерными и наноструктурированными наполнителями.</w:t>
      </w:r>
    </w:p>
    <w:p w:rsidR="003D5325" w:rsidRPr="00DB70BC" w:rsidRDefault="00AB15E5">
      <w:pPr>
        <w:ind w:firstLine="712"/>
      </w:pPr>
      <w:r w:rsidRPr="005C13A6">
        <w:rPr>
          <w:color w:val="auto"/>
          <w:highlight w:val="white"/>
        </w:rPr>
        <w:t xml:space="preserve">Новые возможности при создании полимерных композиционных материалов (ПКМ) открывает использование в качестве модифицирующих агентов полимерной матрицы синтетических наночастиц и слоистых силикатов.  Способность силикатов к эксфолиации, т. е. расслоению на единичные слои нанометровой толщины в полимерной матрице приводит к </w:t>
      </w:r>
      <w:r w:rsidRPr="005C13A6">
        <w:rPr>
          <w:color w:val="auto"/>
          <w:highlight w:val="white"/>
        </w:rPr>
        <w:lastRenderedPageBreak/>
        <w:t>повышению жесткости, деформационной тепло- и термостойкости, прочности и износостойкости при низком содержании наполнителя, т. е. без существенного увеличения плотности и ухудшения технологических свойств материала. Такие ПКМ, согласно современной классификации, относятся к нанокомпозитам</w:t>
      </w:r>
      <w:r w:rsidRPr="00DB70BC">
        <w:rPr>
          <w:highlight w:val="white"/>
        </w:rPr>
        <w:t xml:space="preserve">.  </w:t>
      </w:r>
      <w:r w:rsidRPr="00DB70BC">
        <w:t>Нанокомпозиты на их основе не получили широкого применени</w:t>
      </w:r>
      <w:r w:rsidR="003D7282" w:rsidRPr="00DB70BC">
        <w:t>я</w:t>
      </w:r>
      <w:r w:rsidRPr="00DB70BC">
        <w:t xml:space="preserve"> из-за</w:t>
      </w:r>
      <w:r w:rsidR="00DB70BC" w:rsidRPr="00DB70BC">
        <w:t xml:space="preserve"> </w:t>
      </w:r>
      <w:r w:rsidRPr="00DB70BC">
        <w:t xml:space="preserve">объективных </w:t>
      </w:r>
      <w:r w:rsidR="003D7282" w:rsidRPr="00DB70BC">
        <w:t>причин</w:t>
      </w:r>
      <w:r w:rsidRPr="00DB70BC">
        <w:t>: склонности к агломерации наночастиц, невозможности перевода СВМПЭ в вязко-текучее состояние, что усложняет эксфолиацию слоев силиката и термодинамическ</w:t>
      </w:r>
      <w:r w:rsidR="003D7282" w:rsidRPr="00DB70BC">
        <w:t>ой</w:t>
      </w:r>
      <w:r w:rsidRPr="00DB70BC">
        <w:t xml:space="preserve"> несовместимост</w:t>
      </w:r>
      <w:r w:rsidR="003D7282" w:rsidRPr="00DB70BC">
        <w:t>и</w:t>
      </w:r>
      <w:r w:rsidRPr="00DB70BC">
        <w:t xml:space="preserve"> полярных неорганических наполнителей с неполярной полимерной матрицей.</w:t>
      </w:r>
    </w:p>
    <w:p w:rsidR="003D5325" w:rsidRPr="005C13A6" w:rsidRDefault="00AB15E5">
      <w:pPr>
        <w:ind w:firstLine="712"/>
        <w:rPr>
          <w:color w:val="auto"/>
        </w:rPr>
      </w:pPr>
      <w:r w:rsidRPr="005C13A6">
        <w:rPr>
          <w:color w:val="auto"/>
        </w:rPr>
        <w:t>Особые перспективы открываются при использовании наноразмерных неорганических частиц, обеспечива</w:t>
      </w:r>
      <w:r w:rsidR="003D7282">
        <w:rPr>
          <w:color w:val="auto"/>
        </w:rPr>
        <w:t>ющих</w:t>
      </w:r>
      <w:r w:rsidRPr="005C13A6">
        <w:rPr>
          <w:color w:val="auto"/>
        </w:rPr>
        <w:t xml:space="preserve"> максимальное структурирование полимерной матрицы [</w:t>
      </w:r>
      <w:r w:rsidR="005C13A6" w:rsidRPr="005C13A6">
        <w:rPr>
          <w:color w:val="auto"/>
        </w:rPr>
        <w:t>1</w:t>
      </w:r>
      <w:r w:rsidRPr="005C13A6">
        <w:rPr>
          <w:color w:val="auto"/>
        </w:rPr>
        <w:t>]. Основной проблемой при создании таких полимерных нанокомпозитов является обеспечение равномерного распределени</w:t>
      </w:r>
      <w:r w:rsidR="003D7282">
        <w:rPr>
          <w:color w:val="auto"/>
        </w:rPr>
        <w:t>я</w:t>
      </w:r>
      <w:r w:rsidRPr="005C13A6">
        <w:rPr>
          <w:color w:val="auto"/>
        </w:rPr>
        <w:t xml:space="preserve"> наночастиц (НЧ) в полимерной матрице, что технологически трудоемк</w:t>
      </w:r>
      <w:r w:rsidR="003D7282">
        <w:rPr>
          <w:color w:val="auto"/>
        </w:rPr>
        <w:t>о</w:t>
      </w:r>
      <w:r w:rsidRPr="005C13A6">
        <w:rPr>
          <w:color w:val="auto"/>
        </w:rPr>
        <w:t xml:space="preserve"> вследствие </w:t>
      </w:r>
      <w:r w:rsidR="003D7282">
        <w:rPr>
          <w:color w:val="auto"/>
        </w:rPr>
        <w:t xml:space="preserve">их </w:t>
      </w:r>
      <w:r w:rsidRPr="005C13A6">
        <w:rPr>
          <w:color w:val="auto"/>
        </w:rPr>
        <w:t xml:space="preserve">склонности к агломерации.   </w:t>
      </w:r>
      <w:r w:rsidR="003D7282">
        <w:rPr>
          <w:color w:val="auto"/>
        </w:rPr>
        <w:t xml:space="preserve">Средние размеры частиц </w:t>
      </w:r>
      <w:r w:rsidRPr="005C13A6">
        <w:rPr>
          <w:color w:val="auto"/>
        </w:rPr>
        <w:t xml:space="preserve">СВМПЭ </w:t>
      </w:r>
      <w:r w:rsidR="003D7282">
        <w:rPr>
          <w:color w:val="auto"/>
        </w:rPr>
        <w:t xml:space="preserve">и </w:t>
      </w:r>
      <w:r w:rsidRPr="005C13A6">
        <w:rPr>
          <w:color w:val="auto"/>
        </w:rPr>
        <w:t xml:space="preserve">НЧ отличается в 10000 раз, </w:t>
      </w:r>
      <w:r w:rsidR="003D7282">
        <w:rPr>
          <w:color w:val="auto"/>
        </w:rPr>
        <w:t xml:space="preserve">вследствие этого их </w:t>
      </w:r>
      <w:r w:rsidRPr="005C13A6">
        <w:rPr>
          <w:color w:val="auto"/>
        </w:rPr>
        <w:t xml:space="preserve">совмещение традиционными методами </w:t>
      </w:r>
      <w:r w:rsidR="003D7282">
        <w:rPr>
          <w:color w:val="auto"/>
        </w:rPr>
        <w:t xml:space="preserve">переработки </w:t>
      </w:r>
      <w:r w:rsidRPr="005C13A6">
        <w:rPr>
          <w:color w:val="auto"/>
        </w:rPr>
        <w:t xml:space="preserve">не приводит к ощутимым результатам. </w:t>
      </w:r>
      <w:r w:rsidR="003D7282">
        <w:rPr>
          <w:color w:val="auto"/>
        </w:rPr>
        <w:t xml:space="preserve">Эффективным технологическим способом совмещения полимеров и наноразмерных соединений является использование механической активации </w:t>
      </w:r>
      <w:r w:rsidRPr="005C13A6">
        <w:rPr>
          <w:color w:val="auto"/>
        </w:rPr>
        <w:t>в высокооборотных мельницах планетарного типа</w:t>
      </w:r>
      <w:r w:rsidR="003D7282">
        <w:rPr>
          <w:color w:val="auto"/>
        </w:rPr>
        <w:t xml:space="preserve">. </w:t>
      </w:r>
    </w:p>
    <w:p w:rsidR="003D5325" w:rsidRPr="005C13A6" w:rsidRDefault="001B7B73">
      <w:pPr>
        <w:ind w:firstLine="712"/>
        <w:rPr>
          <w:color w:val="auto"/>
        </w:rPr>
      </w:pPr>
      <w:r>
        <w:rPr>
          <w:color w:val="auto"/>
        </w:rPr>
        <w:t>Ц</w:t>
      </w:r>
      <w:r w:rsidRPr="005C13A6">
        <w:rPr>
          <w:color w:val="auto"/>
        </w:rPr>
        <w:t xml:space="preserve">елью </w:t>
      </w:r>
      <w:r w:rsidR="00AB15E5" w:rsidRPr="005C13A6">
        <w:rPr>
          <w:color w:val="auto"/>
        </w:rPr>
        <w:t>данной работ</w:t>
      </w:r>
      <w:r>
        <w:rPr>
          <w:color w:val="auto"/>
        </w:rPr>
        <w:t>ы</w:t>
      </w:r>
      <w:r w:rsidR="00AB15E5" w:rsidRPr="005C13A6">
        <w:rPr>
          <w:color w:val="auto"/>
        </w:rPr>
        <w:t xml:space="preserve"> </w:t>
      </w:r>
      <w:r>
        <w:rPr>
          <w:color w:val="auto"/>
        </w:rPr>
        <w:t>является</w:t>
      </w:r>
      <w:r w:rsidR="00AB15E5" w:rsidRPr="005C13A6">
        <w:rPr>
          <w:color w:val="auto"/>
        </w:rPr>
        <w:t xml:space="preserve"> создание нанокомпозитов на основе СВМПЭ, структурно-модифицированного синтетическими неорганическими соединениями и слоистыми силикатами</w:t>
      </w:r>
      <w:r>
        <w:rPr>
          <w:color w:val="auto"/>
        </w:rPr>
        <w:t>.</w:t>
      </w:r>
      <w:r w:rsidR="00AB15E5" w:rsidRPr="005C13A6">
        <w:rPr>
          <w:color w:val="auto"/>
        </w:rPr>
        <w:t xml:space="preserve"> </w:t>
      </w:r>
    </w:p>
    <w:p w:rsidR="003D5325" w:rsidRPr="005C13A6" w:rsidRDefault="00AB15E5" w:rsidP="00C16047">
      <w:pPr>
        <w:ind w:firstLine="712"/>
        <w:rPr>
          <w:color w:val="auto"/>
        </w:rPr>
      </w:pPr>
      <w:r w:rsidRPr="005C13A6">
        <w:rPr>
          <w:b/>
          <w:color w:val="auto"/>
        </w:rPr>
        <w:t>Методика и объекты исследования</w:t>
      </w:r>
    </w:p>
    <w:p w:rsidR="003D5325" w:rsidRPr="005C13A6" w:rsidRDefault="00AB15E5">
      <w:pPr>
        <w:ind w:firstLine="712"/>
        <w:rPr>
          <w:color w:val="auto"/>
        </w:rPr>
      </w:pPr>
      <w:r w:rsidRPr="005C13A6">
        <w:rPr>
          <w:color w:val="auto"/>
        </w:rPr>
        <w:t>В качестве полимерной матрицы выбран СВМПЭ марки Ticona GUR 4120 с молекулярной массой 5,0 × 10</w:t>
      </w:r>
      <w:r w:rsidRPr="005C13A6">
        <w:rPr>
          <w:color w:val="auto"/>
          <w:vertAlign w:val="superscript"/>
        </w:rPr>
        <w:t>6</w:t>
      </w:r>
      <w:r w:rsidRPr="005C13A6">
        <w:rPr>
          <w:color w:val="auto"/>
        </w:rPr>
        <w:t>. Средний размер частиц полимера находится в пр</w:t>
      </w:r>
      <w:r w:rsidR="005C13A6" w:rsidRPr="005C13A6">
        <w:rPr>
          <w:color w:val="auto"/>
        </w:rPr>
        <w:t xml:space="preserve">еделах 50 – 180 мкм; плотность </w:t>
      </w:r>
      <w:r w:rsidRPr="005C13A6">
        <w:rPr>
          <w:color w:val="auto"/>
        </w:rPr>
        <w:t>0,92 – 0,94 г/см</w:t>
      </w:r>
      <w:r w:rsidRPr="005C13A6">
        <w:rPr>
          <w:color w:val="auto"/>
          <w:vertAlign w:val="superscript"/>
        </w:rPr>
        <w:t>3</w:t>
      </w:r>
      <w:r w:rsidRPr="005C13A6">
        <w:rPr>
          <w:color w:val="auto"/>
        </w:rPr>
        <w:t xml:space="preserve">. </w:t>
      </w:r>
      <w:r w:rsidRPr="005C13A6">
        <w:rPr>
          <w:color w:val="auto"/>
        </w:rPr>
        <w:lastRenderedPageBreak/>
        <w:t xml:space="preserve">Характеризуется узким распределением частиц по размеру, высокой насыпной плотностью порошка (380 – 480 г/л). Температурный интервал его эксплуатации от -260 до +120 °С. СВМПЭ синтезирован с использованием металлоценовых катализаторов с высокой степенью полимеризации. </w:t>
      </w:r>
    </w:p>
    <w:p w:rsidR="003D5325" w:rsidRPr="005C13A6" w:rsidRDefault="00AB15E5">
      <w:pPr>
        <w:ind w:firstLine="712"/>
        <w:rPr>
          <w:color w:val="auto"/>
        </w:rPr>
      </w:pPr>
      <w:r w:rsidRPr="005C13A6">
        <w:rPr>
          <w:color w:val="auto"/>
        </w:rPr>
        <w:t xml:space="preserve">В качестве слоистого наполнителя был использован слоистый алюмосиликат: каолинит </w:t>
      </w:r>
      <w:r w:rsidR="00294DBF" w:rsidRPr="005C13A6">
        <w:rPr>
          <w:color w:val="auto"/>
        </w:rPr>
        <w:t>(Al</w:t>
      </w:r>
      <w:r w:rsidR="00294DBF" w:rsidRPr="005C13A6">
        <w:rPr>
          <w:color w:val="auto"/>
          <w:vertAlign w:val="subscript"/>
        </w:rPr>
        <w:t>4</w:t>
      </w:r>
      <w:r w:rsidR="00294DBF" w:rsidRPr="005C13A6">
        <w:rPr>
          <w:color w:val="auto"/>
        </w:rPr>
        <w:t>[Si</w:t>
      </w:r>
      <w:r w:rsidR="00294DBF" w:rsidRPr="005C13A6">
        <w:rPr>
          <w:color w:val="auto"/>
          <w:vertAlign w:val="subscript"/>
        </w:rPr>
        <w:t>4</w:t>
      </w:r>
      <w:r w:rsidR="00294DBF" w:rsidRPr="005C13A6">
        <w:rPr>
          <w:color w:val="auto"/>
        </w:rPr>
        <w:t>O</w:t>
      </w:r>
      <w:r w:rsidR="00294DBF" w:rsidRPr="005C13A6">
        <w:rPr>
          <w:color w:val="auto"/>
          <w:vertAlign w:val="subscript"/>
        </w:rPr>
        <w:t>10</w:t>
      </w:r>
      <w:r w:rsidR="00294DBF" w:rsidRPr="005C13A6">
        <w:rPr>
          <w:color w:val="auto"/>
        </w:rPr>
        <w:t>](OH)</w:t>
      </w:r>
      <w:r w:rsidR="00294DBF" w:rsidRPr="005C13A6">
        <w:rPr>
          <w:color w:val="auto"/>
          <w:vertAlign w:val="subscript"/>
        </w:rPr>
        <w:t>8</w:t>
      </w:r>
      <w:r w:rsidR="00294DBF" w:rsidRPr="005C13A6">
        <w:rPr>
          <w:color w:val="auto"/>
        </w:rPr>
        <w:t xml:space="preserve">) </w:t>
      </w:r>
      <w:r w:rsidRPr="005C13A6">
        <w:rPr>
          <w:color w:val="auto"/>
        </w:rPr>
        <w:t>Глуховецкого комбината (Украина). Средний размер частиц после измельчения в планетарной мельнице 0,5 мкм. Выбор каолинита в качестве наполнителей обусловлен его структурой, по современной классификации он относятся к природным наноматериалам. В качестве комп</w:t>
      </w:r>
      <w:r w:rsidR="00A477C2">
        <w:rPr>
          <w:color w:val="auto"/>
        </w:rPr>
        <w:t>а</w:t>
      </w:r>
      <w:r w:rsidRPr="005C13A6">
        <w:rPr>
          <w:color w:val="auto"/>
        </w:rPr>
        <w:t xml:space="preserve">тибилизатора был использован окисленный атактический полипропилен (АПП), произведенный по ТУ 2211-022-02069318-04, ООО «АТАКТИКА». В качестве поверхностно-активного вещества (ПАВ) был использован цетилтриметиламмоний бромид (ЦТАБ). </w:t>
      </w:r>
    </w:p>
    <w:p w:rsidR="003D5325" w:rsidRPr="005C13A6" w:rsidRDefault="00AB15E5">
      <w:pPr>
        <w:ind w:firstLine="712"/>
        <w:rPr>
          <w:color w:val="auto"/>
        </w:rPr>
      </w:pPr>
      <w:r w:rsidRPr="005C13A6">
        <w:rPr>
          <w:color w:val="auto"/>
          <w:highlight w:val="white"/>
        </w:rPr>
        <w:t xml:space="preserve">Каолинит был предварительно подвергнут прокаливанию для удаления поверхностно-связанной влаги в течение 2 ч </w:t>
      </w:r>
      <w:r w:rsidRPr="005C13A6">
        <w:rPr>
          <w:color w:val="auto"/>
        </w:rPr>
        <w:t>без разрушения структуры минерала согласно методике [</w:t>
      </w:r>
      <w:r w:rsidR="005C13A6" w:rsidRPr="005C13A6">
        <w:rPr>
          <w:color w:val="auto"/>
        </w:rPr>
        <w:t>2</w:t>
      </w:r>
      <w:r w:rsidRPr="005C13A6">
        <w:rPr>
          <w:color w:val="auto"/>
        </w:rPr>
        <w:t>]. Для модифицирования поверхности</w:t>
      </w:r>
      <w:r w:rsidR="001B7B73">
        <w:rPr>
          <w:color w:val="auto"/>
        </w:rPr>
        <w:t xml:space="preserve"> частиц каолинита их </w:t>
      </w:r>
      <w:r w:rsidR="001B7B73" w:rsidRPr="005C13A6">
        <w:rPr>
          <w:color w:val="auto"/>
        </w:rPr>
        <w:t>подверг</w:t>
      </w:r>
      <w:r w:rsidR="001B7B73">
        <w:rPr>
          <w:color w:val="auto"/>
        </w:rPr>
        <w:t>али</w:t>
      </w:r>
      <w:r w:rsidR="001B7B73" w:rsidRPr="005C13A6">
        <w:rPr>
          <w:color w:val="auto"/>
        </w:rPr>
        <w:t xml:space="preserve"> совместной механоактивации </w:t>
      </w:r>
      <w:r w:rsidR="001B7B73">
        <w:rPr>
          <w:color w:val="auto"/>
        </w:rPr>
        <w:t xml:space="preserve">с </w:t>
      </w:r>
      <w:r w:rsidRPr="005C13A6">
        <w:rPr>
          <w:color w:val="auto"/>
        </w:rPr>
        <w:t xml:space="preserve">ПАВ в течение 2 мин </w:t>
      </w:r>
      <w:r w:rsidR="001B7B73">
        <w:rPr>
          <w:color w:val="auto"/>
        </w:rPr>
        <w:t>в</w:t>
      </w:r>
      <w:r w:rsidRPr="005C13A6">
        <w:rPr>
          <w:color w:val="auto"/>
        </w:rPr>
        <w:t xml:space="preserve"> планетарной мельнице «Активатор-2S». Для модифицирования наполнителя компатибилизатором каолинит обраб</w:t>
      </w:r>
      <w:r w:rsidR="001B7B73">
        <w:rPr>
          <w:color w:val="auto"/>
        </w:rPr>
        <w:t>атывали</w:t>
      </w:r>
      <w:r w:rsidRPr="005C13A6">
        <w:rPr>
          <w:color w:val="auto"/>
        </w:rPr>
        <w:t xml:space="preserve"> раствором АПП в гексане.</w:t>
      </w:r>
    </w:p>
    <w:p w:rsidR="003D5325" w:rsidRPr="005C13A6" w:rsidRDefault="00AB15E5">
      <w:pPr>
        <w:ind w:firstLine="712"/>
        <w:rPr>
          <w:color w:val="auto"/>
        </w:rPr>
      </w:pPr>
      <w:r w:rsidRPr="005C13A6">
        <w:rPr>
          <w:color w:val="auto"/>
        </w:rPr>
        <w:t>В качестве дисперсных наполнит</w:t>
      </w:r>
      <w:r w:rsidR="001B7B73">
        <w:rPr>
          <w:color w:val="auto"/>
        </w:rPr>
        <w:t>е</w:t>
      </w:r>
      <w:r w:rsidRPr="005C13A6">
        <w:rPr>
          <w:color w:val="auto"/>
        </w:rPr>
        <w:t xml:space="preserve">лей </w:t>
      </w:r>
      <w:r w:rsidR="001B7B73">
        <w:rPr>
          <w:color w:val="auto"/>
        </w:rPr>
        <w:t>использованы</w:t>
      </w:r>
      <w:r w:rsidRPr="005C13A6">
        <w:rPr>
          <w:color w:val="auto"/>
        </w:rPr>
        <w:t xml:space="preserve"> оксиды</w:t>
      </w:r>
      <w:r w:rsidR="001B7B73">
        <w:rPr>
          <w:color w:val="auto"/>
        </w:rPr>
        <w:t xml:space="preserve"> и нитриды</w:t>
      </w:r>
      <w:r w:rsidRPr="005C13A6">
        <w:rPr>
          <w:color w:val="auto"/>
        </w:rPr>
        <w:t xml:space="preserve"> алюминия</w:t>
      </w:r>
      <w:r w:rsidR="001B7B73">
        <w:rPr>
          <w:color w:val="auto"/>
        </w:rPr>
        <w:t xml:space="preserve"> и</w:t>
      </w:r>
      <w:r w:rsidRPr="005C13A6">
        <w:rPr>
          <w:color w:val="auto"/>
        </w:rPr>
        <w:t xml:space="preserve"> кремния (</w:t>
      </w:r>
      <w:r w:rsidR="001B7B73">
        <w:rPr>
          <w:color w:val="auto"/>
        </w:rPr>
        <w:t xml:space="preserve">фирмы </w:t>
      </w:r>
      <w:r w:rsidRPr="005C13A6">
        <w:rPr>
          <w:color w:val="auto"/>
        </w:rPr>
        <w:t xml:space="preserve">Emfutur Technologies, Германия) с размерами частиц до 100 нм. </w:t>
      </w:r>
      <w:r w:rsidR="001B7B73">
        <w:rPr>
          <w:color w:val="auto"/>
        </w:rPr>
        <w:t>Совмещение</w:t>
      </w:r>
      <w:r w:rsidRPr="005C13A6">
        <w:rPr>
          <w:color w:val="auto"/>
        </w:rPr>
        <w:t xml:space="preserve"> синтетических наноразмерных наполнителей </w:t>
      </w:r>
      <w:r w:rsidR="001B7B73">
        <w:rPr>
          <w:color w:val="auto"/>
        </w:rPr>
        <w:t>с</w:t>
      </w:r>
      <w:r w:rsidRPr="005C13A6">
        <w:rPr>
          <w:color w:val="auto"/>
        </w:rPr>
        <w:t xml:space="preserve"> </w:t>
      </w:r>
      <w:r w:rsidR="001B7B73">
        <w:rPr>
          <w:color w:val="auto"/>
        </w:rPr>
        <w:t>СВМПЭ</w:t>
      </w:r>
      <w:r w:rsidRPr="005C13A6">
        <w:rPr>
          <w:color w:val="auto"/>
        </w:rPr>
        <w:t xml:space="preserve"> пров</w:t>
      </w:r>
      <w:r w:rsidR="001B7B73">
        <w:rPr>
          <w:color w:val="auto"/>
        </w:rPr>
        <w:t>одили</w:t>
      </w:r>
      <w:r w:rsidRPr="005C13A6">
        <w:rPr>
          <w:color w:val="auto"/>
        </w:rPr>
        <w:t xml:space="preserve"> путем совместной механической активации в планетарной мельнице Pulverisette-5 (Fritsch, Германия). </w:t>
      </w:r>
    </w:p>
    <w:p w:rsidR="003D5325" w:rsidRPr="005C13A6" w:rsidRDefault="00AB15E5">
      <w:pPr>
        <w:ind w:firstLine="712"/>
        <w:rPr>
          <w:color w:val="auto"/>
        </w:rPr>
      </w:pPr>
      <w:r w:rsidRPr="005C13A6">
        <w:rPr>
          <w:color w:val="auto"/>
        </w:rPr>
        <w:t>Переработку СВМПЭ и композитов на его основе пров</w:t>
      </w:r>
      <w:r w:rsidR="001B7B73">
        <w:rPr>
          <w:color w:val="auto"/>
        </w:rPr>
        <w:t xml:space="preserve">одили </w:t>
      </w:r>
      <w:r w:rsidRPr="005C13A6">
        <w:rPr>
          <w:color w:val="auto"/>
        </w:rPr>
        <w:t xml:space="preserve"> методом горячего прессования при температуре 175 °C и удельном </w:t>
      </w:r>
      <w:r w:rsidRPr="005C13A6">
        <w:rPr>
          <w:color w:val="auto"/>
        </w:rPr>
        <w:lastRenderedPageBreak/>
        <w:t>давлении 10 МПа в течение 20 мин с последующим свободным охлаждением до комнатной температуры.</w:t>
      </w:r>
    </w:p>
    <w:p w:rsidR="003D5325" w:rsidRPr="005C13A6" w:rsidRDefault="00AB15E5">
      <w:pPr>
        <w:ind w:firstLine="712"/>
        <w:rPr>
          <w:color w:val="auto"/>
        </w:rPr>
      </w:pPr>
      <w:r w:rsidRPr="005C13A6">
        <w:rPr>
          <w:color w:val="auto"/>
        </w:rPr>
        <w:t xml:space="preserve">Предел прочности при растяжении, относительное удлинение при разрыве определяли по ГОСТ 11262-80 на испытательной машине “Autograph AGS-J” (Shimadzu, Япония), триботехнические характеристики (коэффициент трения, скорость линейного и массового изнашивания, сила трения) определяли на универсальном трибометре UMT-2 фирмы CETR (США) согласно ГОСТ 11629-75 по схеме трения «палец-диск». </w:t>
      </w:r>
    </w:p>
    <w:p w:rsidR="003D5325" w:rsidRPr="005C13A6" w:rsidRDefault="00AB15E5">
      <w:pPr>
        <w:ind w:firstLine="712"/>
        <w:rPr>
          <w:color w:val="auto"/>
        </w:rPr>
      </w:pPr>
      <w:r w:rsidRPr="005C13A6">
        <w:rPr>
          <w:color w:val="auto"/>
        </w:rPr>
        <w:t>Рентгеноструктурный анализ (РСА) пров</w:t>
      </w:r>
      <w:r w:rsidR="001B7B73">
        <w:rPr>
          <w:color w:val="auto"/>
        </w:rPr>
        <w:t>одили</w:t>
      </w:r>
      <w:r w:rsidRPr="005C13A6">
        <w:rPr>
          <w:color w:val="auto"/>
        </w:rPr>
        <w:t xml:space="preserve"> на рентгеновском порошковом дифрактометре ARL X’Tra фирмы Thermo Fisher Scientific (Швейцария) с медным анодом. </w:t>
      </w:r>
      <w:r w:rsidR="001B7B73">
        <w:rPr>
          <w:color w:val="auto"/>
        </w:rPr>
        <w:t xml:space="preserve">Структуру ПКМ исследовали на </w:t>
      </w:r>
      <w:r w:rsidRPr="005C13A6">
        <w:rPr>
          <w:color w:val="auto"/>
        </w:rPr>
        <w:t>просвечивающем электронном микроскопе CM200 (Philips, Нидерланды) и сканирующем зондовом микроскопе NTEGRА-PRIMA (NT-MDT, Россия).  Поверхности трения П</w:t>
      </w:r>
      <w:r w:rsidR="001B7B73">
        <w:rPr>
          <w:color w:val="auto"/>
        </w:rPr>
        <w:t>КМ</w:t>
      </w:r>
      <w:r w:rsidRPr="005C13A6">
        <w:rPr>
          <w:color w:val="auto"/>
        </w:rPr>
        <w:t xml:space="preserve"> исследова</w:t>
      </w:r>
      <w:r w:rsidR="001B7B73">
        <w:rPr>
          <w:color w:val="auto"/>
        </w:rPr>
        <w:t>ли</w:t>
      </w:r>
      <w:r w:rsidRPr="005C13A6">
        <w:rPr>
          <w:color w:val="auto"/>
        </w:rPr>
        <w:t xml:space="preserve"> на сканирующем электронном микроскопе JSM-7800F (JEOL, Япония), снабженном энерго-дисперсионной рентгеновской спектроскопией X-MAX 20 (Oxford, Великобритания). Химический состав  </w:t>
      </w:r>
      <w:r w:rsidR="00222F26">
        <w:rPr>
          <w:color w:val="auto"/>
        </w:rPr>
        <w:t xml:space="preserve">поверхностей ПКМ </w:t>
      </w:r>
      <w:r w:rsidRPr="005C13A6">
        <w:rPr>
          <w:color w:val="auto"/>
        </w:rPr>
        <w:t>до и после трения исследова</w:t>
      </w:r>
      <w:r w:rsidR="00222F26">
        <w:rPr>
          <w:color w:val="auto"/>
        </w:rPr>
        <w:t>ли</w:t>
      </w:r>
      <w:r w:rsidRPr="005C13A6">
        <w:rPr>
          <w:color w:val="auto"/>
        </w:rPr>
        <w:t xml:space="preserve"> на ИК-спектрометре Varian FTIR 7000 (Varian Med.System, США). </w:t>
      </w:r>
    </w:p>
    <w:p w:rsidR="003D5325" w:rsidRPr="005C13A6" w:rsidRDefault="00AB15E5" w:rsidP="00C16047">
      <w:pPr>
        <w:ind w:firstLine="709"/>
        <w:rPr>
          <w:color w:val="auto"/>
        </w:rPr>
      </w:pPr>
      <w:r w:rsidRPr="005C13A6">
        <w:rPr>
          <w:b/>
          <w:color w:val="auto"/>
        </w:rPr>
        <w:t>Экспериментальная часть</w:t>
      </w:r>
    </w:p>
    <w:p w:rsidR="003D5325" w:rsidRPr="005C13A6" w:rsidRDefault="00AB15E5" w:rsidP="005C13A6">
      <w:pPr>
        <w:ind w:firstLine="709"/>
        <w:rPr>
          <w:color w:val="auto"/>
        </w:rPr>
      </w:pPr>
      <w:r w:rsidRPr="005C13A6">
        <w:rPr>
          <w:color w:val="auto"/>
        </w:rPr>
        <w:t xml:space="preserve">Полученные по приведенным выше технологиям ПКМ были исследованы методом РСА с целью установления типа сформировавшегося композита. На дифрактограммах (рисунок 1) видно, что при модифицировании СВМПЭ механоактивированным каолинитом структура слоистого силиката сохраняется в исходном виде, т.е. происходит образование микрокомпозита. </w:t>
      </w:r>
    </w:p>
    <w:p w:rsidR="003D5325" w:rsidRPr="005C13A6" w:rsidRDefault="00AB15E5" w:rsidP="00C16047">
      <w:pPr>
        <w:jc w:val="center"/>
        <w:rPr>
          <w:color w:val="auto"/>
        </w:rPr>
      </w:pPr>
      <w:r w:rsidRPr="005C13A6">
        <w:rPr>
          <w:noProof/>
          <w:color w:val="auto"/>
        </w:rPr>
        <w:lastRenderedPageBreak/>
        <w:drawing>
          <wp:inline distT="114300" distB="114300" distL="114300" distR="114300">
            <wp:extent cx="4314825" cy="3143250"/>
            <wp:effectExtent l="0" t="0" r="9525" b="0"/>
            <wp:docPr id="9" name="image17.png"/>
            <wp:cNvGraphicFramePr/>
            <a:graphic xmlns:a="http://schemas.openxmlformats.org/drawingml/2006/main">
              <a:graphicData uri="http://schemas.openxmlformats.org/drawingml/2006/picture">
                <pic:pic xmlns:pic="http://schemas.openxmlformats.org/drawingml/2006/picture">
                  <pic:nvPicPr>
                    <pic:cNvPr id="0" name="image17.png"/>
                    <pic:cNvPicPr preferRelativeResize="0"/>
                  </pic:nvPicPr>
                  <pic:blipFill>
                    <a:blip r:embed="rId8" cstate="print"/>
                    <a:srcRect/>
                    <a:stretch>
                      <a:fillRect/>
                    </a:stretch>
                  </pic:blipFill>
                  <pic:spPr>
                    <a:xfrm>
                      <a:off x="0" y="0"/>
                      <a:ext cx="4314825" cy="3143250"/>
                    </a:xfrm>
                    <a:prstGeom prst="rect">
                      <a:avLst/>
                    </a:prstGeom>
                    <a:ln/>
                  </pic:spPr>
                </pic:pic>
              </a:graphicData>
            </a:graphic>
          </wp:inline>
        </w:drawing>
      </w:r>
    </w:p>
    <w:p w:rsidR="003D5325" w:rsidRPr="00C16047" w:rsidRDefault="00AB15E5" w:rsidP="00C16047">
      <w:pPr>
        <w:jc w:val="center"/>
        <w:rPr>
          <w:color w:val="auto"/>
          <w:sz w:val="24"/>
          <w:szCs w:val="24"/>
        </w:rPr>
      </w:pPr>
      <w:r w:rsidRPr="00C16047">
        <w:rPr>
          <w:color w:val="auto"/>
          <w:sz w:val="24"/>
          <w:szCs w:val="24"/>
        </w:rPr>
        <w:t>Рис</w:t>
      </w:r>
      <w:r w:rsidR="00940256">
        <w:rPr>
          <w:color w:val="auto"/>
          <w:sz w:val="24"/>
          <w:szCs w:val="24"/>
        </w:rPr>
        <w:t>.</w:t>
      </w:r>
      <w:r w:rsidRPr="00C16047">
        <w:rPr>
          <w:color w:val="auto"/>
          <w:sz w:val="24"/>
          <w:szCs w:val="24"/>
        </w:rPr>
        <w:t xml:space="preserve"> 1 – Рентгенограммы композитов на основе СВМПЭ и наполнителя: 1) каолинит механоактивированный; 2) ПКМ на основе СВМПЭ, содержащий 5% механоактивированного каолинита; 3) ПКМ на основе СВМПЭ, содержащий 5% механоактивированного каолинита обработанного атактическим полипропиленом; 4) ПКМ на основе СВМПЭ, содержащий 5 % механоактивированн</w:t>
      </w:r>
      <w:r w:rsidR="00C16047">
        <w:rPr>
          <w:color w:val="auto"/>
          <w:sz w:val="24"/>
          <w:szCs w:val="24"/>
        </w:rPr>
        <w:t>ого каолинита совместно с ЦТАБ</w:t>
      </w:r>
    </w:p>
    <w:p w:rsidR="00AB15E5" w:rsidRDefault="00AB15E5" w:rsidP="00AB15E5">
      <w:pPr>
        <w:ind w:firstLine="709"/>
        <w:rPr>
          <w:color w:val="auto"/>
        </w:rPr>
      </w:pPr>
    </w:p>
    <w:p w:rsidR="003D5325" w:rsidRPr="005C13A6" w:rsidRDefault="00AB15E5" w:rsidP="00AB15E5">
      <w:pPr>
        <w:ind w:firstLine="709"/>
        <w:rPr>
          <w:color w:val="auto"/>
        </w:rPr>
      </w:pPr>
      <w:r w:rsidRPr="00AB15E5">
        <w:rPr>
          <w:color w:val="auto"/>
        </w:rPr>
        <w:t>При использовании АПП происходит существенное уменьшение интенсивности рефлекса, соответствующего межслоевому растоянию в каолините, что при сохранении массового сожержания каолинита может свидетельствовать о частичной эксфолиации каолинита. В случае механоактивации каолинита в присутствии ПАВ наблюдается исчезновение пика каолинита, что можно интерпретировать как образование системы с эксфолиированными слоями каолинита в объеме СВМПЭ [3, 4, 5].</w:t>
      </w:r>
    </w:p>
    <w:p w:rsidR="003D5325" w:rsidRPr="005C13A6" w:rsidRDefault="00AB15E5">
      <w:pPr>
        <w:ind w:firstLine="712"/>
        <w:rPr>
          <w:color w:val="auto"/>
        </w:rPr>
      </w:pPr>
      <w:r w:rsidRPr="005C13A6">
        <w:rPr>
          <w:color w:val="auto"/>
        </w:rPr>
        <w:t xml:space="preserve">Для подтверждения эксфолиации слоев каолинита в объеме СВМПЭ были проведены исследования методами АСМ и ПЭМ (рисунок 2). Из рисунка 2, б) видно, что слои силиката находятся в объеме полимера независимо друг от друга. Хотя агломераты частиц присутствуют в объеме </w:t>
      </w:r>
      <w:r w:rsidRPr="005C13A6">
        <w:rPr>
          <w:color w:val="auto"/>
        </w:rPr>
        <w:lastRenderedPageBreak/>
        <w:t>полимерной матрицы, отдельные слои силиката распределены равномерно во всем объеме ПКМ. Равномерное распределение слоев силиката может способствовать однородной надмолекулярной структуры, зарегистрированной методом СЭМ.</w:t>
      </w:r>
    </w:p>
    <w:p w:rsidR="003D5325" w:rsidRPr="005C13A6" w:rsidRDefault="00AB15E5">
      <w:pPr>
        <w:ind w:firstLine="712"/>
        <w:rPr>
          <w:color w:val="auto"/>
        </w:rPr>
      </w:pPr>
      <w:r w:rsidRPr="005C13A6">
        <w:rPr>
          <w:color w:val="auto"/>
        </w:rPr>
        <w:t xml:space="preserve">Методом АСМ было обнаружено множество продольных областей с повышенной жесткостью, которые были интерпретированы как пластины наполнителя (рисунок 2, а). </w:t>
      </w:r>
    </w:p>
    <w:p w:rsidR="003D5325" w:rsidRPr="005C13A6" w:rsidRDefault="00AB15E5" w:rsidP="00940256">
      <w:pPr>
        <w:jc w:val="center"/>
        <w:rPr>
          <w:color w:val="auto"/>
        </w:rPr>
      </w:pPr>
      <w:r w:rsidRPr="005C13A6">
        <w:rPr>
          <w:noProof/>
          <w:color w:val="auto"/>
        </w:rPr>
        <w:drawing>
          <wp:inline distT="114300" distB="114300" distL="114300" distR="114300">
            <wp:extent cx="5286375" cy="1633220"/>
            <wp:effectExtent l="0" t="0" r="9525" b="5080"/>
            <wp:docPr id="1" name="image05.png" descr="ПЭМ и АСМ.png"/>
            <wp:cNvGraphicFramePr/>
            <a:graphic xmlns:a="http://schemas.openxmlformats.org/drawingml/2006/main">
              <a:graphicData uri="http://schemas.openxmlformats.org/drawingml/2006/picture">
                <pic:pic xmlns:pic="http://schemas.openxmlformats.org/drawingml/2006/picture">
                  <pic:nvPicPr>
                    <pic:cNvPr id="0" name="image05.png" descr="ПЭМ и АСМ.png"/>
                    <pic:cNvPicPr preferRelativeResize="0"/>
                  </pic:nvPicPr>
                  <pic:blipFill>
                    <a:blip r:embed="rId9" cstate="screen">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a:xfrm>
                      <a:off x="0" y="0"/>
                      <a:ext cx="5287602" cy="1633599"/>
                    </a:xfrm>
                    <a:prstGeom prst="rect">
                      <a:avLst/>
                    </a:prstGeom>
                    <a:ln/>
                  </pic:spPr>
                </pic:pic>
              </a:graphicData>
            </a:graphic>
          </wp:inline>
        </w:drawing>
      </w:r>
    </w:p>
    <w:p w:rsidR="003D5325" w:rsidRPr="00940256" w:rsidRDefault="00AB15E5" w:rsidP="00940256">
      <w:pPr>
        <w:jc w:val="center"/>
        <w:rPr>
          <w:color w:val="auto"/>
          <w:sz w:val="24"/>
          <w:szCs w:val="24"/>
        </w:rPr>
      </w:pPr>
      <w:r w:rsidRPr="00940256">
        <w:rPr>
          <w:color w:val="auto"/>
          <w:sz w:val="24"/>
          <w:szCs w:val="24"/>
        </w:rPr>
        <w:t>Рис</w:t>
      </w:r>
      <w:r w:rsidR="00940256" w:rsidRPr="00940256">
        <w:rPr>
          <w:color w:val="auto"/>
          <w:sz w:val="24"/>
          <w:szCs w:val="24"/>
        </w:rPr>
        <w:t>.</w:t>
      </w:r>
      <w:r w:rsidRPr="00940256">
        <w:rPr>
          <w:color w:val="auto"/>
          <w:sz w:val="24"/>
          <w:szCs w:val="24"/>
        </w:rPr>
        <w:t xml:space="preserve"> 2 – Микрофотографии ПКМ на основе СВМПЭ, содержащего 2 мас.% каолинита полу</w:t>
      </w:r>
      <w:r w:rsidR="00940256">
        <w:rPr>
          <w:color w:val="auto"/>
          <w:sz w:val="24"/>
          <w:szCs w:val="24"/>
        </w:rPr>
        <w:t>ченных методами: а) АСМ, б) ПЭМ</w:t>
      </w:r>
    </w:p>
    <w:p w:rsidR="003D5325" w:rsidRPr="005C13A6" w:rsidRDefault="003D5325">
      <w:pPr>
        <w:rPr>
          <w:color w:val="auto"/>
        </w:rPr>
      </w:pPr>
    </w:p>
    <w:p w:rsidR="00AB15E5" w:rsidRDefault="00AB15E5">
      <w:pPr>
        <w:ind w:firstLine="712"/>
        <w:rPr>
          <w:color w:val="auto"/>
        </w:rPr>
      </w:pPr>
      <w:r w:rsidRPr="005C13A6">
        <w:rPr>
          <w:color w:val="auto"/>
        </w:rPr>
        <w:t xml:space="preserve">Измеренная толщина этих областей составляет от 4 до 8 нм. Видно, что слои силиката расслаиваются на два отдельных слоя, причем суммарная толщина новообразовавшихся слоев равна толщине расслаивающейся </w:t>
      </w:r>
    </w:p>
    <w:p w:rsidR="003D5325" w:rsidRPr="005C13A6" w:rsidRDefault="00AB15E5">
      <w:pPr>
        <w:ind w:firstLine="712"/>
        <w:rPr>
          <w:color w:val="auto"/>
        </w:rPr>
      </w:pPr>
      <w:r w:rsidRPr="005C13A6">
        <w:rPr>
          <w:color w:val="auto"/>
        </w:rPr>
        <w:t xml:space="preserve">Анализ результатов триботехнических испытаний свидетельствует, что использование слоистых силикатов в качестве модификаторов полимерной матрицы способствует улучшению триботехнических характеристик СВМПЭ. При наполнении полимерной матрицы механоактивированным каолинитом происходит уменьшение скорости массового изнашивания в 5 раз (рисунок </w:t>
      </w:r>
      <w:r w:rsidR="00294DBF" w:rsidRPr="005C13A6">
        <w:rPr>
          <w:color w:val="auto"/>
        </w:rPr>
        <w:t>3</w:t>
      </w:r>
      <w:r w:rsidRPr="005C13A6">
        <w:rPr>
          <w:color w:val="auto"/>
        </w:rPr>
        <w:t>).</w:t>
      </w:r>
    </w:p>
    <w:p w:rsidR="003D5325" w:rsidRPr="005C13A6" w:rsidRDefault="00AB15E5" w:rsidP="00940256">
      <w:pPr>
        <w:ind w:firstLine="712"/>
        <w:jc w:val="center"/>
        <w:rPr>
          <w:color w:val="auto"/>
        </w:rPr>
      </w:pPr>
      <w:r w:rsidRPr="005C13A6">
        <w:rPr>
          <w:noProof/>
          <w:color w:val="auto"/>
        </w:rPr>
        <w:lastRenderedPageBreak/>
        <w:drawing>
          <wp:inline distT="19050" distB="19050" distL="19050" distR="19050">
            <wp:extent cx="2971800" cy="1858645"/>
            <wp:effectExtent l="0" t="0" r="0" b="0"/>
            <wp:docPr id="8"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10" cstate="screen">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a:xfrm>
                      <a:off x="0" y="0"/>
                      <a:ext cx="2981381" cy="1864637"/>
                    </a:xfrm>
                    <a:prstGeom prst="rect">
                      <a:avLst/>
                    </a:prstGeom>
                    <a:ln/>
                  </pic:spPr>
                </pic:pic>
              </a:graphicData>
            </a:graphic>
          </wp:inline>
        </w:drawing>
      </w:r>
    </w:p>
    <w:p w:rsidR="003D5325" w:rsidRPr="00940256" w:rsidRDefault="00AB15E5" w:rsidP="00940256">
      <w:pPr>
        <w:ind w:firstLine="712"/>
        <w:jc w:val="center"/>
        <w:rPr>
          <w:color w:val="auto"/>
          <w:sz w:val="24"/>
          <w:szCs w:val="24"/>
        </w:rPr>
      </w:pPr>
      <w:r w:rsidRPr="00940256">
        <w:rPr>
          <w:color w:val="auto"/>
          <w:sz w:val="24"/>
          <w:szCs w:val="24"/>
        </w:rPr>
        <w:t>Рис</w:t>
      </w:r>
      <w:r w:rsidR="00940256" w:rsidRPr="00940256">
        <w:rPr>
          <w:color w:val="auto"/>
          <w:sz w:val="24"/>
          <w:szCs w:val="24"/>
        </w:rPr>
        <w:t>.</w:t>
      </w:r>
      <w:r w:rsidRPr="00940256">
        <w:rPr>
          <w:color w:val="auto"/>
          <w:sz w:val="24"/>
          <w:szCs w:val="24"/>
        </w:rPr>
        <w:t xml:space="preserve"> </w:t>
      </w:r>
      <w:r w:rsidR="00294DBF" w:rsidRPr="00940256">
        <w:rPr>
          <w:color w:val="auto"/>
          <w:sz w:val="24"/>
          <w:szCs w:val="24"/>
        </w:rPr>
        <w:t>3</w:t>
      </w:r>
      <w:r w:rsidRPr="00940256">
        <w:rPr>
          <w:color w:val="auto"/>
          <w:sz w:val="24"/>
          <w:szCs w:val="24"/>
        </w:rPr>
        <w:t xml:space="preserve"> – Скорость массового изнашивания ПКМ</w:t>
      </w:r>
    </w:p>
    <w:p w:rsidR="003D5325" w:rsidRPr="005C13A6" w:rsidRDefault="00AB15E5">
      <w:pPr>
        <w:ind w:firstLine="712"/>
        <w:rPr>
          <w:color w:val="auto"/>
        </w:rPr>
      </w:pPr>
      <w:r w:rsidRPr="005C13A6">
        <w:rPr>
          <w:color w:val="auto"/>
        </w:rPr>
        <w:t xml:space="preserve">На рисунке </w:t>
      </w:r>
      <w:r w:rsidR="00294DBF" w:rsidRPr="005C13A6">
        <w:rPr>
          <w:color w:val="auto"/>
        </w:rPr>
        <w:t>4</w:t>
      </w:r>
      <w:r w:rsidRPr="005C13A6">
        <w:rPr>
          <w:color w:val="auto"/>
        </w:rPr>
        <w:t xml:space="preserve"> представлены микрофотографии поверхностей трения исходного СВМПЭ и ПКМ на его основе, подтверждающие трансформацию структуры поверхностных слоев композитов при фрикционном нагружении и образование вторичных структур.</w:t>
      </w:r>
    </w:p>
    <w:p w:rsidR="003D5325" w:rsidRPr="005C13A6" w:rsidRDefault="00AB15E5">
      <w:pPr>
        <w:rPr>
          <w:color w:val="auto"/>
        </w:rPr>
      </w:pPr>
      <w:r w:rsidRPr="005C13A6">
        <w:rPr>
          <w:noProof/>
          <w:color w:val="auto"/>
        </w:rPr>
        <w:drawing>
          <wp:inline distT="19050" distB="19050" distL="19050" distR="19050">
            <wp:extent cx="1850390" cy="1361963"/>
            <wp:effectExtent l="0" t="0" r="0" b="0"/>
            <wp:docPr id="6" name="image13.png" descr="FS1.png"/>
            <wp:cNvGraphicFramePr/>
            <a:graphic xmlns:a="http://schemas.openxmlformats.org/drawingml/2006/main">
              <a:graphicData uri="http://schemas.openxmlformats.org/drawingml/2006/picture">
                <pic:pic xmlns:pic="http://schemas.openxmlformats.org/drawingml/2006/picture">
                  <pic:nvPicPr>
                    <pic:cNvPr id="0" name="image13.png" descr="FS1.png"/>
                    <pic:cNvPicPr preferRelativeResize="0"/>
                  </pic:nvPicPr>
                  <pic:blipFill>
                    <a:blip r:embed="rId11" cstate="screen">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a:xfrm>
                      <a:off x="0" y="0"/>
                      <a:ext cx="1850390" cy="1361963"/>
                    </a:xfrm>
                    <a:prstGeom prst="rect">
                      <a:avLst/>
                    </a:prstGeom>
                    <a:ln/>
                  </pic:spPr>
                </pic:pic>
              </a:graphicData>
            </a:graphic>
          </wp:inline>
        </w:drawing>
      </w:r>
      <w:r w:rsidRPr="005C13A6">
        <w:rPr>
          <w:noProof/>
          <w:color w:val="auto"/>
        </w:rPr>
        <w:drawing>
          <wp:inline distT="19050" distB="19050" distL="19050" distR="19050">
            <wp:extent cx="1867013" cy="1385203"/>
            <wp:effectExtent l="0" t="0" r="0" b="0"/>
            <wp:docPr id="5" name="image12.png" descr="FS2.png"/>
            <wp:cNvGraphicFramePr/>
            <a:graphic xmlns:a="http://schemas.openxmlformats.org/drawingml/2006/main">
              <a:graphicData uri="http://schemas.openxmlformats.org/drawingml/2006/picture">
                <pic:pic xmlns:pic="http://schemas.openxmlformats.org/drawingml/2006/picture">
                  <pic:nvPicPr>
                    <pic:cNvPr id="0" name="image12.png" descr="FS2.png"/>
                    <pic:cNvPicPr preferRelativeResize="0"/>
                  </pic:nvPicPr>
                  <pic:blipFill>
                    <a:blip r:embed="rId12" cstate="screen">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a:xfrm>
                      <a:off x="0" y="0"/>
                      <a:ext cx="1867013" cy="1385203"/>
                    </a:xfrm>
                    <a:prstGeom prst="rect">
                      <a:avLst/>
                    </a:prstGeom>
                    <a:ln/>
                  </pic:spPr>
                </pic:pic>
              </a:graphicData>
            </a:graphic>
          </wp:inline>
        </w:drawing>
      </w:r>
      <w:r w:rsidRPr="005C13A6">
        <w:rPr>
          <w:noProof/>
          <w:color w:val="auto"/>
        </w:rPr>
        <w:drawing>
          <wp:inline distT="19050" distB="19050" distL="19050" distR="19050">
            <wp:extent cx="1897718" cy="1381013"/>
            <wp:effectExtent l="0" t="0" r="0" b="0"/>
            <wp:docPr id="4" name="image09.png" descr="FS3.png"/>
            <wp:cNvGraphicFramePr/>
            <a:graphic xmlns:a="http://schemas.openxmlformats.org/drawingml/2006/main">
              <a:graphicData uri="http://schemas.openxmlformats.org/drawingml/2006/picture">
                <pic:pic xmlns:pic="http://schemas.openxmlformats.org/drawingml/2006/picture">
                  <pic:nvPicPr>
                    <pic:cNvPr id="0" name="image09.png" descr="FS3.png"/>
                    <pic:cNvPicPr preferRelativeResize="0"/>
                  </pic:nvPicPr>
                  <pic:blipFill>
                    <a:blip r:embed="rId13" cstate="screen">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a:xfrm>
                      <a:off x="0" y="0"/>
                      <a:ext cx="1897718" cy="1381013"/>
                    </a:xfrm>
                    <a:prstGeom prst="rect">
                      <a:avLst/>
                    </a:prstGeom>
                    <a:ln/>
                  </pic:spPr>
                </pic:pic>
              </a:graphicData>
            </a:graphic>
          </wp:inline>
        </w:drawing>
      </w:r>
    </w:p>
    <w:p w:rsidR="003D5325" w:rsidRPr="00940256" w:rsidRDefault="00AB15E5" w:rsidP="00940256">
      <w:pPr>
        <w:jc w:val="center"/>
        <w:rPr>
          <w:color w:val="auto"/>
          <w:sz w:val="24"/>
          <w:szCs w:val="24"/>
        </w:rPr>
      </w:pPr>
      <w:r w:rsidRPr="00940256">
        <w:rPr>
          <w:color w:val="auto"/>
          <w:sz w:val="24"/>
          <w:szCs w:val="24"/>
        </w:rPr>
        <w:t>Рис</w:t>
      </w:r>
      <w:r w:rsidR="00940256" w:rsidRPr="00940256">
        <w:rPr>
          <w:color w:val="auto"/>
          <w:sz w:val="24"/>
          <w:szCs w:val="24"/>
        </w:rPr>
        <w:t>.</w:t>
      </w:r>
      <w:r w:rsidRPr="00940256">
        <w:rPr>
          <w:color w:val="auto"/>
          <w:sz w:val="24"/>
          <w:szCs w:val="24"/>
        </w:rPr>
        <w:t xml:space="preserve"> </w:t>
      </w:r>
      <w:r w:rsidR="00294DBF" w:rsidRPr="00940256">
        <w:rPr>
          <w:color w:val="auto"/>
          <w:sz w:val="24"/>
          <w:szCs w:val="24"/>
        </w:rPr>
        <w:t>4</w:t>
      </w:r>
      <w:r w:rsidRPr="00940256">
        <w:rPr>
          <w:color w:val="auto"/>
          <w:sz w:val="24"/>
          <w:szCs w:val="24"/>
        </w:rPr>
        <w:t xml:space="preserve"> – Микрофотографии поверхностей трения ПКМ: а) исходного СВМПЭ; б) ПКМ, содержащего 2 мас.% каолинита, модифицированн</w:t>
      </w:r>
      <w:r w:rsidR="00940256">
        <w:rPr>
          <w:color w:val="auto"/>
          <w:sz w:val="24"/>
          <w:szCs w:val="24"/>
        </w:rPr>
        <w:t>ого ЦТАБ; в) ПКМ, содержащего 2 </w:t>
      </w:r>
      <w:r w:rsidRPr="00940256">
        <w:rPr>
          <w:color w:val="auto"/>
          <w:sz w:val="24"/>
          <w:szCs w:val="24"/>
        </w:rPr>
        <w:t>мас.% механоактивированного каолинита</w:t>
      </w:r>
    </w:p>
    <w:p w:rsidR="00940256" w:rsidRDefault="00940256">
      <w:pPr>
        <w:ind w:firstLine="712"/>
        <w:rPr>
          <w:color w:val="auto"/>
        </w:rPr>
      </w:pPr>
    </w:p>
    <w:p w:rsidR="003D5325" w:rsidRPr="005C13A6" w:rsidRDefault="00AB15E5">
      <w:pPr>
        <w:ind w:firstLine="712"/>
        <w:rPr>
          <w:color w:val="auto"/>
        </w:rPr>
      </w:pPr>
      <w:r w:rsidRPr="005C13A6">
        <w:rPr>
          <w:color w:val="auto"/>
        </w:rPr>
        <w:t>Модифицированный ПАВ каолинит инициирует сглаживание рельефа поверхностей трения за счет участия молекул поверхностно-активных веществ в качестве «трибохимической смазки», что согласуется с работами Краснова А.П., Шпенькова Г.П. [</w:t>
      </w:r>
      <w:r w:rsidR="005C13A6" w:rsidRPr="005C13A6">
        <w:rPr>
          <w:color w:val="auto"/>
        </w:rPr>
        <w:t>6, 7</w:t>
      </w:r>
      <w:r w:rsidRPr="005C13A6">
        <w:rPr>
          <w:color w:val="auto"/>
        </w:rPr>
        <w:t>]. Причем наличие частиц износа материала на поверхностях трения не наблюдается, что свидетельствует о повышении износостойкости материала.</w:t>
      </w:r>
    </w:p>
    <w:p w:rsidR="003D5325" w:rsidRPr="005C13A6" w:rsidRDefault="00AB15E5">
      <w:pPr>
        <w:ind w:firstLine="712"/>
        <w:rPr>
          <w:color w:val="auto"/>
        </w:rPr>
      </w:pPr>
      <w:r w:rsidRPr="005C13A6">
        <w:rPr>
          <w:color w:val="auto"/>
        </w:rPr>
        <w:t xml:space="preserve">Для выяснения участия силикатов в трибохимических процессах, протекающих при изнашивании ПКМ, проведены ИК-спектроскопические исследования поверхностей трения до и после фрикционного нагружения. </w:t>
      </w:r>
      <w:r w:rsidRPr="005C13A6">
        <w:rPr>
          <w:color w:val="auto"/>
        </w:rPr>
        <w:lastRenderedPageBreak/>
        <w:t xml:space="preserve">На рисунке </w:t>
      </w:r>
      <w:r w:rsidR="00294DBF" w:rsidRPr="005C13A6">
        <w:rPr>
          <w:color w:val="auto"/>
        </w:rPr>
        <w:t>5</w:t>
      </w:r>
      <w:r w:rsidRPr="005C13A6">
        <w:rPr>
          <w:color w:val="auto"/>
        </w:rPr>
        <w:t xml:space="preserve"> представлены ИК-спектры поверхности трения композитов после триботехнических испытаний. В ИК-спектрах ПКМ после триботехнических испытаний появился новый пик, соответствующий валентным колебаниям карбонильной группы(1719 см</w:t>
      </w:r>
      <w:r w:rsidRPr="005C13A6">
        <w:rPr>
          <w:color w:val="auto"/>
          <w:vertAlign w:val="superscript"/>
        </w:rPr>
        <w:t>-1</w:t>
      </w:r>
      <w:r w:rsidRPr="005C13A6">
        <w:rPr>
          <w:color w:val="auto"/>
        </w:rPr>
        <w:t>) и карбоксилат-аниона (1580 см</w:t>
      </w:r>
      <w:r w:rsidRPr="005C13A6">
        <w:rPr>
          <w:color w:val="auto"/>
          <w:vertAlign w:val="superscript"/>
        </w:rPr>
        <w:t>-1</w:t>
      </w:r>
      <w:r w:rsidRPr="005C13A6">
        <w:rPr>
          <w:color w:val="auto"/>
        </w:rPr>
        <w:t>). Из работ Плескачевского Ю.М., Краснова А.П., Панина С.В. и др. [</w:t>
      </w:r>
      <w:r w:rsidR="005C13A6" w:rsidRPr="005C13A6">
        <w:rPr>
          <w:color w:val="auto"/>
        </w:rPr>
        <w:t>8 – 12</w:t>
      </w:r>
      <w:r w:rsidRPr="005C13A6">
        <w:rPr>
          <w:color w:val="auto"/>
        </w:rPr>
        <w:t>] известно, что при трении полимеров происходят интенсивные трибоокислительные процессы, особенно, при трении ПЭ и СВМПЭ, которые сопровождаются окислением фрагментов трибораспада макромолекул полимера до оксо- и карбоксигрупп.</w:t>
      </w:r>
    </w:p>
    <w:p w:rsidR="003D5325" w:rsidRPr="005C13A6" w:rsidRDefault="00AB15E5" w:rsidP="00940256">
      <w:pPr>
        <w:jc w:val="center"/>
        <w:rPr>
          <w:color w:val="auto"/>
        </w:rPr>
      </w:pPr>
      <w:r w:rsidRPr="005C13A6">
        <w:rPr>
          <w:noProof/>
          <w:color w:val="auto"/>
        </w:rPr>
        <w:drawing>
          <wp:inline distT="19050" distB="19050" distL="19050" distR="19050">
            <wp:extent cx="5229225" cy="2513965"/>
            <wp:effectExtent l="0" t="0" r="9525" b="635"/>
            <wp:docPr id="7" name="image15.png"/>
            <wp:cNvGraphicFramePr/>
            <a:graphic xmlns:a="http://schemas.openxmlformats.org/drawingml/2006/main">
              <a:graphicData uri="http://schemas.openxmlformats.org/drawingml/2006/picture">
                <pic:pic xmlns:pic="http://schemas.openxmlformats.org/drawingml/2006/picture">
                  <pic:nvPicPr>
                    <pic:cNvPr id="0" name="image15.png"/>
                    <pic:cNvPicPr preferRelativeResize="0"/>
                  </pic:nvPicPr>
                  <pic:blipFill>
                    <a:blip r:embed="rId14" cstate="screen">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a:xfrm>
                      <a:off x="0" y="0"/>
                      <a:ext cx="5230157" cy="2514413"/>
                    </a:xfrm>
                    <a:prstGeom prst="rect">
                      <a:avLst/>
                    </a:prstGeom>
                    <a:ln/>
                  </pic:spPr>
                </pic:pic>
              </a:graphicData>
            </a:graphic>
          </wp:inline>
        </w:drawing>
      </w:r>
    </w:p>
    <w:p w:rsidR="003D5325" w:rsidRPr="00940256" w:rsidRDefault="00AB15E5" w:rsidP="00940256">
      <w:pPr>
        <w:jc w:val="center"/>
        <w:rPr>
          <w:color w:val="auto"/>
          <w:sz w:val="24"/>
          <w:szCs w:val="24"/>
        </w:rPr>
      </w:pPr>
      <w:r w:rsidRPr="00940256">
        <w:rPr>
          <w:color w:val="auto"/>
          <w:sz w:val="24"/>
          <w:szCs w:val="24"/>
        </w:rPr>
        <w:t>Рис</w:t>
      </w:r>
      <w:r w:rsidR="00940256" w:rsidRPr="00940256">
        <w:rPr>
          <w:color w:val="auto"/>
          <w:sz w:val="24"/>
          <w:szCs w:val="24"/>
        </w:rPr>
        <w:t>.</w:t>
      </w:r>
      <w:r w:rsidRPr="00940256">
        <w:rPr>
          <w:color w:val="auto"/>
          <w:sz w:val="24"/>
          <w:szCs w:val="24"/>
        </w:rPr>
        <w:t xml:space="preserve"> </w:t>
      </w:r>
      <w:r w:rsidR="00294DBF" w:rsidRPr="00940256">
        <w:rPr>
          <w:color w:val="auto"/>
          <w:sz w:val="24"/>
          <w:szCs w:val="24"/>
        </w:rPr>
        <w:t>5</w:t>
      </w:r>
      <w:r w:rsidRPr="00940256">
        <w:rPr>
          <w:color w:val="auto"/>
          <w:sz w:val="24"/>
          <w:szCs w:val="24"/>
        </w:rPr>
        <w:t xml:space="preserve"> – ИК-спектры поверхностей ПКМ после трения: 1 – СВМПЭ + 5 мас.%(К+ЦТАБ); 2 – исходный СВ</w:t>
      </w:r>
      <w:r w:rsidR="00940256">
        <w:rPr>
          <w:color w:val="auto"/>
          <w:sz w:val="24"/>
          <w:szCs w:val="24"/>
        </w:rPr>
        <w:t>МПЭ; 3 – СВМПЭ + 2 мас.% (К+ПП)</w:t>
      </w:r>
    </w:p>
    <w:p w:rsidR="00D91944" w:rsidRPr="00C16047" w:rsidRDefault="00D91944">
      <w:pPr>
        <w:ind w:firstLine="712"/>
        <w:rPr>
          <w:color w:val="auto"/>
        </w:rPr>
      </w:pPr>
    </w:p>
    <w:p w:rsidR="003D5325" w:rsidRPr="005C13A6" w:rsidRDefault="00AB15E5">
      <w:pPr>
        <w:ind w:firstLine="712"/>
        <w:rPr>
          <w:color w:val="auto"/>
        </w:rPr>
      </w:pPr>
      <w:r w:rsidRPr="005C13A6">
        <w:rPr>
          <w:color w:val="auto"/>
        </w:rPr>
        <w:t xml:space="preserve">Зарегистрировано, что интенсивность протекания трибоокислительных процессов снижается в случае наполнения полимерной матрицы каолинитом, механоактивированным с ПАВ, по сравнению с исходным СВМПЭ. Снижение интенсивности трибоокислительных процессов может быть объяснено тем, что из-за повышения теплопроводности при наполнении полимерной матрицы силикатами снижается температура в зоне трения. Высокое содержание окисленных групп на поверхности трения ПКМ, не содержащих в своем составе ПАВ, подтверждает предположение о происхождении </w:t>
      </w:r>
      <w:r w:rsidRPr="005C13A6">
        <w:rPr>
          <w:color w:val="auto"/>
        </w:rPr>
        <w:lastRenderedPageBreak/>
        <w:t xml:space="preserve">особенностей морфологии поверхностей трения. В данном случае ПАВ, содержащее активные аммониевые группы, может выступать в качестве агента сшивки отдельных фрагментов трибораспада макромолекул СВМПЭ, ингибируя процессы трибооксиления полимера в процессе трения. </w:t>
      </w:r>
    </w:p>
    <w:p w:rsidR="003D5325" w:rsidRPr="005C13A6" w:rsidRDefault="00AB15E5" w:rsidP="00294DBF">
      <w:pPr>
        <w:ind w:firstLine="709"/>
        <w:rPr>
          <w:color w:val="auto"/>
        </w:rPr>
      </w:pPr>
      <w:r w:rsidRPr="005C13A6">
        <w:rPr>
          <w:color w:val="auto"/>
        </w:rPr>
        <w:t xml:space="preserve">В таблице </w:t>
      </w:r>
      <w:r w:rsidR="00222F26">
        <w:rPr>
          <w:color w:val="auto"/>
        </w:rPr>
        <w:t xml:space="preserve">1 </w:t>
      </w:r>
      <w:r w:rsidRPr="005C13A6">
        <w:rPr>
          <w:color w:val="auto"/>
        </w:rPr>
        <w:t>представлены результаты триботехнических испытаний на основе СВМ</w:t>
      </w:r>
      <w:r w:rsidR="00940256">
        <w:rPr>
          <w:color w:val="auto"/>
        </w:rPr>
        <w:t>ПЭ и неорганических наночастиц.</w:t>
      </w:r>
    </w:p>
    <w:p w:rsidR="00940256" w:rsidRPr="00940256" w:rsidRDefault="00940256" w:rsidP="00940256">
      <w:pPr>
        <w:ind w:right="140"/>
        <w:jc w:val="right"/>
        <w:rPr>
          <w:color w:val="auto"/>
          <w:sz w:val="24"/>
          <w:szCs w:val="24"/>
        </w:rPr>
      </w:pPr>
      <w:r w:rsidRPr="00940256">
        <w:rPr>
          <w:color w:val="auto"/>
          <w:sz w:val="24"/>
          <w:szCs w:val="24"/>
        </w:rPr>
        <w:t>Таблица 1</w:t>
      </w:r>
    </w:p>
    <w:p w:rsidR="003D5325" w:rsidRPr="00940256" w:rsidRDefault="00AB15E5">
      <w:pPr>
        <w:ind w:right="140"/>
        <w:jc w:val="center"/>
        <w:rPr>
          <w:color w:val="auto"/>
          <w:sz w:val="24"/>
          <w:szCs w:val="24"/>
        </w:rPr>
      </w:pPr>
      <w:r w:rsidRPr="00940256">
        <w:rPr>
          <w:color w:val="auto"/>
          <w:sz w:val="24"/>
          <w:szCs w:val="24"/>
        </w:rPr>
        <w:t xml:space="preserve">Триботехнические характеристики ПНК на основе СВМПЭ </w:t>
      </w:r>
    </w:p>
    <w:tbl>
      <w:tblPr>
        <w:tblStyle w:val="a5"/>
        <w:tblW w:w="9075" w:type="dxa"/>
        <w:tblInd w:w="1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2055"/>
        <w:gridCol w:w="1380"/>
        <w:gridCol w:w="1980"/>
        <w:gridCol w:w="1230"/>
        <w:gridCol w:w="900"/>
        <w:gridCol w:w="1530"/>
      </w:tblGrid>
      <w:tr w:rsidR="005C13A6" w:rsidRPr="00940256">
        <w:tc>
          <w:tcPr>
            <w:tcW w:w="20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b/>
                <w:color w:val="auto"/>
                <w:sz w:val="24"/>
                <w:szCs w:val="24"/>
              </w:rPr>
              <w:t>Состав</w:t>
            </w:r>
          </w:p>
        </w:tc>
        <w:tc>
          <w:tcPr>
            <w:tcW w:w="1380"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b/>
                <w:color w:val="auto"/>
                <w:sz w:val="24"/>
                <w:szCs w:val="24"/>
              </w:rPr>
              <w:t>d, нм</w:t>
            </w:r>
          </w:p>
        </w:tc>
        <w:tc>
          <w:tcPr>
            <w:tcW w:w="1980"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b/>
                <w:color w:val="auto"/>
                <w:sz w:val="24"/>
                <w:szCs w:val="24"/>
              </w:rPr>
              <w:t>c, масс. %</w:t>
            </w:r>
          </w:p>
        </w:tc>
        <w:tc>
          <w:tcPr>
            <w:tcW w:w="1230"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b/>
                <w:color w:val="auto"/>
                <w:sz w:val="24"/>
                <w:szCs w:val="24"/>
              </w:rPr>
              <w:t>z, мм</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b/>
                <w:color w:val="auto"/>
                <w:sz w:val="24"/>
                <w:szCs w:val="24"/>
              </w:rPr>
              <w:t>f</w:t>
            </w:r>
          </w:p>
        </w:tc>
        <w:tc>
          <w:tcPr>
            <w:tcW w:w="1530"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b/>
                <w:color w:val="auto"/>
                <w:sz w:val="24"/>
                <w:szCs w:val="24"/>
              </w:rPr>
              <w:t>I, мг/ч</w:t>
            </w:r>
          </w:p>
        </w:tc>
      </w:tr>
      <w:tr w:rsidR="005C13A6" w:rsidRPr="00940256">
        <w:tc>
          <w:tcPr>
            <w:tcW w:w="2055"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СВМПЭ</w:t>
            </w:r>
          </w:p>
        </w:tc>
        <w:tc>
          <w:tcPr>
            <w:tcW w:w="138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w:t>
            </w:r>
          </w:p>
        </w:tc>
        <w:tc>
          <w:tcPr>
            <w:tcW w:w="198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w:t>
            </w:r>
          </w:p>
        </w:tc>
        <w:tc>
          <w:tcPr>
            <w:tcW w:w="123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0,31</w:t>
            </w:r>
          </w:p>
        </w:tc>
        <w:tc>
          <w:tcPr>
            <w:tcW w:w="90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0,38</w:t>
            </w:r>
          </w:p>
        </w:tc>
        <w:tc>
          <w:tcPr>
            <w:tcW w:w="153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0,12</w:t>
            </w:r>
          </w:p>
        </w:tc>
      </w:tr>
      <w:tr w:rsidR="005C13A6" w:rsidRPr="00940256">
        <w:tc>
          <w:tcPr>
            <w:tcW w:w="2055" w:type="dxa"/>
            <w:vMerge w:val="restart"/>
            <w:tcBorders>
              <w:left w:val="single" w:sz="8" w:space="0" w:color="000000"/>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СВМПЭ + Al</w:t>
            </w:r>
            <w:r w:rsidRPr="00940256">
              <w:rPr>
                <w:rFonts w:ascii="Cambria Math" w:hAnsi="Cambria Math" w:cs="Cambria Math"/>
                <w:color w:val="auto"/>
                <w:sz w:val="24"/>
                <w:szCs w:val="24"/>
              </w:rPr>
              <w:t>₂</w:t>
            </w:r>
            <w:r w:rsidRPr="00940256">
              <w:rPr>
                <w:color w:val="auto"/>
                <w:sz w:val="24"/>
                <w:szCs w:val="24"/>
              </w:rPr>
              <w:t>O</w:t>
            </w:r>
            <w:r w:rsidRPr="00940256">
              <w:rPr>
                <w:rFonts w:ascii="Cambria Math" w:hAnsi="Cambria Math" w:cs="Cambria Math"/>
                <w:color w:val="auto"/>
                <w:sz w:val="24"/>
                <w:szCs w:val="24"/>
              </w:rPr>
              <w:t>₃</w:t>
            </w:r>
          </w:p>
        </w:tc>
        <w:tc>
          <w:tcPr>
            <w:tcW w:w="1380" w:type="dxa"/>
            <w:vMerge w:val="restart"/>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40</w:t>
            </w:r>
          </w:p>
        </w:tc>
        <w:tc>
          <w:tcPr>
            <w:tcW w:w="198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0,1</w:t>
            </w:r>
          </w:p>
        </w:tc>
        <w:tc>
          <w:tcPr>
            <w:tcW w:w="123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0,14</w:t>
            </w:r>
          </w:p>
        </w:tc>
        <w:tc>
          <w:tcPr>
            <w:tcW w:w="90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0,35</w:t>
            </w:r>
          </w:p>
        </w:tc>
        <w:tc>
          <w:tcPr>
            <w:tcW w:w="153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0,10</w:t>
            </w:r>
          </w:p>
        </w:tc>
      </w:tr>
      <w:tr w:rsidR="005C13A6" w:rsidRPr="00940256">
        <w:tc>
          <w:tcPr>
            <w:tcW w:w="2055" w:type="dxa"/>
            <w:vMerge/>
            <w:tcMar>
              <w:top w:w="100" w:type="dxa"/>
              <w:left w:w="100" w:type="dxa"/>
              <w:bottom w:w="100" w:type="dxa"/>
              <w:right w:w="100" w:type="dxa"/>
            </w:tcMar>
          </w:tcPr>
          <w:p w:rsidR="003D5325" w:rsidRPr="00940256" w:rsidRDefault="003D5325" w:rsidP="00294DBF">
            <w:pPr>
              <w:rPr>
                <w:color w:val="auto"/>
                <w:sz w:val="24"/>
                <w:szCs w:val="24"/>
              </w:rPr>
            </w:pPr>
          </w:p>
        </w:tc>
        <w:tc>
          <w:tcPr>
            <w:tcW w:w="1380" w:type="dxa"/>
            <w:vMerge/>
            <w:tcMar>
              <w:top w:w="100" w:type="dxa"/>
              <w:left w:w="100" w:type="dxa"/>
              <w:bottom w:w="100" w:type="dxa"/>
              <w:right w:w="100" w:type="dxa"/>
            </w:tcMar>
          </w:tcPr>
          <w:p w:rsidR="003D5325" w:rsidRPr="00940256" w:rsidRDefault="003D5325" w:rsidP="00294DBF">
            <w:pPr>
              <w:rPr>
                <w:color w:val="auto"/>
                <w:sz w:val="24"/>
                <w:szCs w:val="24"/>
              </w:rPr>
            </w:pPr>
          </w:p>
        </w:tc>
        <w:tc>
          <w:tcPr>
            <w:tcW w:w="198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0,5</w:t>
            </w:r>
          </w:p>
        </w:tc>
        <w:tc>
          <w:tcPr>
            <w:tcW w:w="123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0,08</w:t>
            </w:r>
          </w:p>
        </w:tc>
        <w:tc>
          <w:tcPr>
            <w:tcW w:w="90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0,37</w:t>
            </w:r>
          </w:p>
        </w:tc>
        <w:tc>
          <w:tcPr>
            <w:tcW w:w="153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0,05</w:t>
            </w:r>
          </w:p>
        </w:tc>
      </w:tr>
      <w:tr w:rsidR="005C13A6" w:rsidRPr="00940256">
        <w:tc>
          <w:tcPr>
            <w:tcW w:w="2055" w:type="dxa"/>
            <w:vMerge/>
            <w:tcMar>
              <w:top w:w="100" w:type="dxa"/>
              <w:left w:w="100" w:type="dxa"/>
              <w:bottom w:w="100" w:type="dxa"/>
              <w:right w:w="100" w:type="dxa"/>
            </w:tcMar>
          </w:tcPr>
          <w:p w:rsidR="003D5325" w:rsidRPr="00940256" w:rsidRDefault="003D5325" w:rsidP="00294DBF">
            <w:pPr>
              <w:rPr>
                <w:color w:val="auto"/>
                <w:sz w:val="24"/>
                <w:szCs w:val="24"/>
              </w:rPr>
            </w:pPr>
          </w:p>
        </w:tc>
        <w:tc>
          <w:tcPr>
            <w:tcW w:w="1380" w:type="dxa"/>
            <w:vMerge/>
            <w:tcMar>
              <w:top w:w="100" w:type="dxa"/>
              <w:left w:w="100" w:type="dxa"/>
              <w:bottom w:w="100" w:type="dxa"/>
              <w:right w:w="100" w:type="dxa"/>
            </w:tcMar>
          </w:tcPr>
          <w:p w:rsidR="003D5325" w:rsidRPr="00940256" w:rsidRDefault="003D5325" w:rsidP="00294DBF">
            <w:pPr>
              <w:rPr>
                <w:color w:val="auto"/>
                <w:sz w:val="24"/>
                <w:szCs w:val="24"/>
              </w:rPr>
            </w:pPr>
          </w:p>
        </w:tc>
        <w:tc>
          <w:tcPr>
            <w:tcW w:w="198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1,0</w:t>
            </w:r>
          </w:p>
        </w:tc>
        <w:tc>
          <w:tcPr>
            <w:tcW w:w="123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0,25</w:t>
            </w:r>
          </w:p>
        </w:tc>
        <w:tc>
          <w:tcPr>
            <w:tcW w:w="90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0,33</w:t>
            </w:r>
          </w:p>
        </w:tc>
        <w:tc>
          <w:tcPr>
            <w:tcW w:w="153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0,08</w:t>
            </w:r>
          </w:p>
        </w:tc>
      </w:tr>
      <w:tr w:rsidR="005C13A6" w:rsidRPr="00940256">
        <w:tc>
          <w:tcPr>
            <w:tcW w:w="2055" w:type="dxa"/>
            <w:vMerge/>
            <w:tcMar>
              <w:top w:w="100" w:type="dxa"/>
              <w:left w:w="100" w:type="dxa"/>
              <w:bottom w:w="100" w:type="dxa"/>
              <w:right w:w="100" w:type="dxa"/>
            </w:tcMar>
          </w:tcPr>
          <w:p w:rsidR="003D5325" w:rsidRPr="00940256" w:rsidRDefault="003D5325" w:rsidP="00294DBF">
            <w:pPr>
              <w:rPr>
                <w:color w:val="auto"/>
                <w:sz w:val="24"/>
                <w:szCs w:val="24"/>
              </w:rPr>
            </w:pPr>
          </w:p>
        </w:tc>
        <w:tc>
          <w:tcPr>
            <w:tcW w:w="1380" w:type="dxa"/>
            <w:vMerge/>
            <w:tcMar>
              <w:top w:w="100" w:type="dxa"/>
              <w:left w:w="100" w:type="dxa"/>
              <w:bottom w:w="100" w:type="dxa"/>
              <w:right w:w="100" w:type="dxa"/>
            </w:tcMar>
          </w:tcPr>
          <w:p w:rsidR="003D5325" w:rsidRPr="00940256" w:rsidRDefault="003D5325" w:rsidP="00294DBF">
            <w:pPr>
              <w:rPr>
                <w:color w:val="auto"/>
                <w:sz w:val="24"/>
                <w:szCs w:val="24"/>
              </w:rPr>
            </w:pPr>
          </w:p>
        </w:tc>
        <w:tc>
          <w:tcPr>
            <w:tcW w:w="198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2,0</w:t>
            </w:r>
          </w:p>
        </w:tc>
        <w:tc>
          <w:tcPr>
            <w:tcW w:w="123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0,11</w:t>
            </w:r>
          </w:p>
        </w:tc>
        <w:tc>
          <w:tcPr>
            <w:tcW w:w="90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0,37</w:t>
            </w:r>
          </w:p>
        </w:tc>
        <w:tc>
          <w:tcPr>
            <w:tcW w:w="153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0,15</w:t>
            </w:r>
          </w:p>
        </w:tc>
      </w:tr>
      <w:tr w:rsidR="005C13A6" w:rsidRPr="00940256">
        <w:tc>
          <w:tcPr>
            <w:tcW w:w="2055" w:type="dxa"/>
            <w:vMerge w:val="restart"/>
            <w:tcBorders>
              <w:left w:val="single" w:sz="8" w:space="0" w:color="000000"/>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СВМПЭ + SiO</w:t>
            </w:r>
            <w:r w:rsidRPr="00940256">
              <w:rPr>
                <w:rFonts w:ascii="Cambria Math" w:hAnsi="Cambria Math" w:cs="Cambria Math"/>
                <w:color w:val="auto"/>
                <w:sz w:val="24"/>
                <w:szCs w:val="24"/>
              </w:rPr>
              <w:t>₂</w:t>
            </w:r>
          </w:p>
        </w:tc>
        <w:tc>
          <w:tcPr>
            <w:tcW w:w="1380" w:type="dxa"/>
            <w:vMerge w:val="restart"/>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7-14</w:t>
            </w:r>
          </w:p>
        </w:tc>
        <w:tc>
          <w:tcPr>
            <w:tcW w:w="198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0,1</w:t>
            </w:r>
          </w:p>
        </w:tc>
        <w:tc>
          <w:tcPr>
            <w:tcW w:w="123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0,17</w:t>
            </w:r>
          </w:p>
        </w:tc>
        <w:tc>
          <w:tcPr>
            <w:tcW w:w="90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0,28</w:t>
            </w:r>
          </w:p>
        </w:tc>
        <w:tc>
          <w:tcPr>
            <w:tcW w:w="153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0,04</w:t>
            </w:r>
          </w:p>
        </w:tc>
      </w:tr>
      <w:tr w:rsidR="005C13A6" w:rsidRPr="00940256">
        <w:tc>
          <w:tcPr>
            <w:tcW w:w="2055" w:type="dxa"/>
            <w:vMerge/>
            <w:tcMar>
              <w:top w:w="100" w:type="dxa"/>
              <w:left w:w="100" w:type="dxa"/>
              <w:bottom w:w="100" w:type="dxa"/>
              <w:right w:w="100" w:type="dxa"/>
            </w:tcMar>
          </w:tcPr>
          <w:p w:rsidR="003D5325" w:rsidRPr="00940256" w:rsidRDefault="003D5325" w:rsidP="00294DBF">
            <w:pPr>
              <w:rPr>
                <w:color w:val="auto"/>
                <w:sz w:val="24"/>
                <w:szCs w:val="24"/>
              </w:rPr>
            </w:pPr>
          </w:p>
        </w:tc>
        <w:tc>
          <w:tcPr>
            <w:tcW w:w="1380" w:type="dxa"/>
            <w:vMerge/>
            <w:tcMar>
              <w:top w:w="100" w:type="dxa"/>
              <w:left w:w="100" w:type="dxa"/>
              <w:bottom w:w="100" w:type="dxa"/>
              <w:right w:w="100" w:type="dxa"/>
            </w:tcMar>
          </w:tcPr>
          <w:p w:rsidR="003D5325" w:rsidRPr="00940256" w:rsidRDefault="003D5325" w:rsidP="00294DBF">
            <w:pPr>
              <w:rPr>
                <w:color w:val="auto"/>
                <w:sz w:val="24"/>
                <w:szCs w:val="24"/>
              </w:rPr>
            </w:pPr>
          </w:p>
        </w:tc>
        <w:tc>
          <w:tcPr>
            <w:tcW w:w="198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0,5</w:t>
            </w:r>
          </w:p>
        </w:tc>
        <w:tc>
          <w:tcPr>
            <w:tcW w:w="123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0,15</w:t>
            </w:r>
          </w:p>
        </w:tc>
        <w:tc>
          <w:tcPr>
            <w:tcW w:w="90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0,34</w:t>
            </w:r>
          </w:p>
        </w:tc>
        <w:tc>
          <w:tcPr>
            <w:tcW w:w="153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0,02</w:t>
            </w:r>
          </w:p>
        </w:tc>
      </w:tr>
      <w:tr w:rsidR="005C13A6" w:rsidRPr="00940256">
        <w:tc>
          <w:tcPr>
            <w:tcW w:w="2055" w:type="dxa"/>
            <w:vMerge/>
            <w:tcMar>
              <w:top w:w="100" w:type="dxa"/>
              <w:left w:w="100" w:type="dxa"/>
              <w:bottom w:w="100" w:type="dxa"/>
              <w:right w:w="100" w:type="dxa"/>
            </w:tcMar>
          </w:tcPr>
          <w:p w:rsidR="003D5325" w:rsidRPr="00940256" w:rsidRDefault="003D5325" w:rsidP="00294DBF">
            <w:pPr>
              <w:rPr>
                <w:color w:val="auto"/>
                <w:sz w:val="24"/>
                <w:szCs w:val="24"/>
              </w:rPr>
            </w:pPr>
          </w:p>
        </w:tc>
        <w:tc>
          <w:tcPr>
            <w:tcW w:w="1380" w:type="dxa"/>
            <w:vMerge/>
            <w:tcMar>
              <w:top w:w="100" w:type="dxa"/>
              <w:left w:w="100" w:type="dxa"/>
              <w:bottom w:w="100" w:type="dxa"/>
              <w:right w:w="100" w:type="dxa"/>
            </w:tcMar>
          </w:tcPr>
          <w:p w:rsidR="003D5325" w:rsidRPr="00940256" w:rsidRDefault="003D5325" w:rsidP="00294DBF">
            <w:pPr>
              <w:rPr>
                <w:color w:val="auto"/>
                <w:sz w:val="24"/>
                <w:szCs w:val="24"/>
              </w:rPr>
            </w:pPr>
          </w:p>
        </w:tc>
        <w:tc>
          <w:tcPr>
            <w:tcW w:w="198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1,0</w:t>
            </w:r>
          </w:p>
        </w:tc>
        <w:tc>
          <w:tcPr>
            <w:tcW w:w="123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0,21</w:t>
            </w:r>
          </w:p>
        </w:tc>
        <w:tc>
          <w:tcPr>
            <w:tcW w:w="90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0,35</w:t>
            </w:r>
          </w:p>
        </w:tc>
        <w:tc>
          <w:tcPr>
            <w:tcW w:w="153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0,10</w:t>
            </w:r>
          </w:p>
        </w:tc>
      </w:tr>
      <w:tr w:rsidR="005C13A6" w:rsidRPr="00940256">
        <w:tc>
          <w:tcPr>
            <w:tcW w:w="2055" w:type="dxa"/>
            <w:vMerge/>
            <w:tcMar>
              <w:top w:w="100" w:type="dxa"/>
              <w:left w:w="100" w:type="dxa"/>
              <w:bottom w:w="100" w:type="dxa"/>
              <w:right w:w="100" w:type="dxa"/>
            </w:tcMar>
          </w:tcPr>
          <w:p w:rsidR="003D5325" w:rsidRPr="00940256" w:rsidRDefault="003D5325" w:rsidP="00294DBF">
            <w:pPr>
              <w:rPr>
                <w:color w:val="auto"/>
                <w:sz w:val="24"/>
                <w:szCs w:val="24"/>
              </w:rPr>
            </w:pPr>
          </w:p>
        </w:tc>
        <w:tc>
          <w:tcPr>
            <w:tcW w:w="1380" w:type="dxa"/>
            <w:vMerge/>
            <w:tcMar>
              <w:top w:w="100" w:type="dxa"/>
              <w:left w:w="100" w:type="dxa"/>
              <w:bottom w:w="100" w:type="dxa"/>
              <w:right w:w="100" w:type="dxa"/>
            </w:tcMar>
          </w:tcPr>
          <w:p w:rsidR="003D5325" w:rsidRPr="00940256" w:rsidRDefault="003D5325" w:rsidP="00294DBF">
            <w:pPr>
              <w:rPr>
                <w:color w:val="auto"/>
                <w:sz w:val="24"/>
                <w:szCs w:val="24"/>
              </w:rPr>
            </w:pPr>
          </w:p>
        </w:tc>
        <w:tc>
          <w:tcPr>
            <w:tcW w:w="198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2,0</w:t>
            </w:r>
          </w:p>
        </w:tc>
        <w:tc>
          <w:tcPr>
            <w:tcW w:w="123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0,25</w:t>
            </w:r>
          </w:p>
        </w:tc>
        <w:tc>
          <w:tcPr>
            <w:tcW w:w="90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0,37</w:t>
            </w:r>
          </w:p>
        </w:tc>
        <w:tc>
          <w:tcPr>
            <w:tcW w:w="153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0,12</w:t>
            </w:r>
          </w:p>
        </w:tc>
      </w:tr>
      <w:tr w:rsidR="005C13A6" w:rsidRPr="00940256">
        <w:tc>
          <w:tcPr>
            <w:tcW w:w="2055" w:type="dxa"/>
            <w:vMerge w:val="restart"/>
            <w:tcBorders>
              <w:left w:val="single" w:sz="8" w:space="0" w:color="000000"/>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СВМПЭ + AlN</w:t>
            </w:r>
          </w:p>
        </w:tc>
        <w:tc>
          <w:tcPr>
            <w:tcW w:w="1380" w:type="dxa"/>
            <w:vMerge w:val="restart"/>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35</w:t>
            </w:r>
          </w:p>
        </w:tc>
        <w:tc>
          <w:tcPr>
            <w:tcW w:w="198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0,1</w:t>
            </w:r>
          </w:p>
        </w:tc>
        <w:tc>
          <w:tcPr>
            <w:tcW w:w="123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0,27</w:t>
            </w:r>
          </w:p>
        </w:tc>
        <w:tc>
          <w:tcPr>
            <w:tcW w:w="90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0,36</w:t>
            </w:r>
          </w:p>
        </w:tc>
        <w:tc>
          <w:tcPr>
            <w:tcW w:w="153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0,08</w:t>
            </w:r>
          </w:p>
        </w:tc>
      </w:tr>
      <w:tr w:rsidR="005C13A6" w:rsidRPr="00940256">
        <w:tc>
          <w:tcPr>
            <w:tcW w:w="2055" w:type="dxa"/>
            <w:vMerge/>
            <w:tcMar>
              <w:top w:w="100" w:type="dxa"/>
              <w:left w:w="100" w:type="dxa"/>
              <w:bottom w:w="100" w:type="dxa"/>
              <w:right w:w="100" w:type="dxa"/>
            </w:tcMar>
          </w:tcPr>
          <w:p w:rsidR="003D5325" w:rsidRPr="00940256" w:rsidRDefault="003D5325" w:rsidP="00294DBF">
            <w:pPr>
              <w:rPr>
                <w:color w:val="auto"/>
                <w:sz w:val="24"/>
                <w:szCs w:val="24"/>
              </w:rPr>
            </w:pPr>
          </w:p>
        </w:tc>
        <w:tc>
          <w:tcPr>
            <w:tcW w:w="1380" w:type="dxa"/>
            <w:vMerge/>
            <w:tcMar>
              <w:top w:w="100" w:type="dxa"/>
              <w:left w:w="100" w:type="dxa"/>
              <w:bottom w:w="100" w:type="dxa"/>
              <w:right w:w="100" w:type="dxa"/>
            </w:tcMar>
          </w:tcPr>
          <w:p w:rsidR="003D5325" w:rsidRPr="00940256" w:rsidRDefault="003D5325" w:rsidP="00294DBF">
            <w:pPr>
              <w:rPr>
                <w:color w:val="auto"/>
                <w:sz w:val="24"/>
                <w:szCs w:val="24"/>
              </w:rPr>
            </w:pPr>
          </w:p>
        </w:tc>
        <w:tc>
          <w:tcPr>
            <w:tcW w:w="198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0,5</w:t>
            </w:r>
          </w:p>
        </w:tc>
        <w:tc>
          <w:tcPr>
            <w:tcW w:w="123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0,21</w:t>
            </w:r>
          </w:p>
        </w:tc>
        <w:tc>
          <w:tcPr>
            <w:tcW w:w="90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0,31</w:t>
            </w:r>
          </w:p>
        </w:tc>
        <w:tc>
          <w:tcPr>
            <w:tcW w:w="153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0,06</w:t>
            </w:r>
          </w:p>
        </w:tc>
      </w:tr>
      <w:tr w:rsidR="005C13A6" w:rsidRPr="00940256">
        <w:tc>
          <w:tcPr>
            <w:tcW w:w="2055" w:type="dxa"/>
            <w:vMerge/>
            <w:tcMar>
              <w:top w:w="100" w:type="dxa"/>
              <w:left w:w="100" w:type="dxa"/>
              <w:bottom w:w="100" w:type="dxa"/>
              <w:right w:w="100" w:type="dxa"/>
            </w:tcMar>
          </w:tcPr>
          <w:p w:rsidR="003D5325" w:rsidRPr="00940256" w:rsidRDefault="003D5325" w:rsidP="00294DBF">
            <w:pPr>
              <w:rPr>
                <w:color w:val="auto"/>
                <w:sz w:val="24"/>
                <w:szCs w:val="24"/>
              </w:rPr>
            </w:pPr>
          </w:p>
        </w:tc>
        <w:tc>
          <w:tcPr>
            <w:tcW w:w="1380" w:type="dxa"/>
            <w:vMerge/>
            <w:tcMar>
              <w:top w:w="100" w:type="dxa"/>
              <w:left w:w="100" w:type="dxa"/>
              <w:bottom w:w="100" w:type="dxa"/>
              <w:right w:w="100" w:type="dxa"/>
            </w:tcMar>
          </w:tcPr>
          <w:p w:rsidR="003D5325" w:rsidRPr="00940256" w:rsidRDefault="003D5325" w:rsidP="00294DBF">
            <w:pPr>
              <w:rPr>
                <w:color w:val="auto"/>
                <w:sz w:val="24"/>
                <w:szCs w:val="24"/>
              </w:rPr>
            </w:pPr>
          </w:p>
        </w:tc>
        <w:tc>
          <w:tcPr>
            <w:tcW w:w="198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1,0</w:t>
            </w:r>
          </w:p>
        </w:tc>
        <w:tc>
          <w:tcPr>
            <w:tcW w:w="123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0,24</w:t>
            </w:r>
          </w:p>
        </w:tc>
        <w:tc>
          <w:tcPr>
            <w:tcW w:w="90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0,29</w:t>
            </w:r>
          </w:p>
        </w:tc>
        <w:tc>
          <w:tcPr>
            <w:tcW w:w="153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0,03</w:t>
            </w:r>
          </w:p>
        </w:tc>
      </w:tr>
      <w:tr w:rsidR="005C13A6" w:rsidRPr="00940256">
        <w:tc>
          <w:tcPr>
            <w:tcW w:w="2055" w:type="dxa"/>
            <w:vMerge/>
            <w:tcMar>
              <w:top w:w="100" w:type="dxa"/>
              <w:left w:w="100" w:type="dxa"/>
              <w:bottom w:w="100" w:type="dxa"/>
              <w:right w:w="100" w:type="dxa"/>
            </w:tcMar>
          </w:tcPr>
          <w:p w:rsidR="003D5325" w:rsidRPr="00940256" w:rsidRDefault="003D5325" w:rsidP="00294DBF">
            <w:pPr>
              <w:rPr>
                <w:color w:val="auto"/>
                <w:sz w:val="24"/>
                <w:szCs w:val="24"/>
              </w:rPr>
            </w:pPr>
          </w:p>
        </w:tc>
        <w:tc>
          <w:tcPr>
            <w:tcW w:w="1380" w:type="dxa"/>
            <w:vMerge/>
            <w:tcMar>
              <w:top w:w="100" w:type="dxa"/>
              <w:left w:w="100" w:type="dxa"/>
              <w:bottom w:w="100" w:type="dxa"/>
              <w:right w:w="100" w:type="dxa"/>
            </w:tcMar>
          </w:tcPr>
          <w:p w:rsidR="003D5325" w:rsidRPr="00940256" w:rsidRDefault="003D5325" w:rsidP="00294DBF">
            <w:pPr>
              <w:rPr>
                <w:color w:val="auto"/>
                <w:sz w:val="24"/>
                <w:szCs w:val="24"/>
              </w:rPr>
            </w:pPr>
          </w:p>
        </w:tc>
        <w:tc>
          <w:tcPr>
            <w:tcW w:w="198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2,0</w:t>
            </w:r>
          </w:p>
        </w:tc>
        <w:tc>
          <w:tcPr>
            <w:tcW w:w="123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0,25</w:t>
            </w:r>
          </w:p>
        </w:tc>
        <w:tc>
          <w:tcPr>
            <w:tcW w:w="90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0,28</w:t>
            </w:r>
          </w:p>
        </w:tc>
        <w:tc>
          <w:tcPr>
            <w:tcW w:w="153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0,06</w:t>
            </w:r>
          </w:p>
        </w:tc>
      </w:tr>
      <w:tr w:rsidR="005C13A6" w:rsidRPr="00940256">
        <w:tc>
          <w:tcPr>
            <w:tcW w:w="2055" w:type="dxa"/>
            <w:vMerge w:val="restart"/>
            <w:tcBorders>
              <w:left w:val="single" w:sz="8" w:space="0" w:color="000000"/>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СВМПЭ + Si</w:t>
            </w:r>
            <w:r w:rsidRPr="00940256">
              <w:rPr>
                <w:rFonts w:ascii="Cambria Math" w:hAnsi="Cambria Math" w:cs="Cambria Math"/>
                <w:color w:val="auto"/>
                <w:sz w:val="24"/>
                <w:szCs w:val="24"/>
              </w:rPr>
              <w:t>₃</w:t>
            </w:r>
            <w:r w:rsidRPr="00940256">
              <w:rPr>
                <w:color w:val="auto"/>
                <w:sz w:val="24"/>
                <w:szCs w:val="24"/>
              </w:rPr>
              <w:t>N</w:t>
            </w:r>
            <w:r w:rsidRPr="00940256">
              <w:rPr>
                <w:rFonts w:ascii="Cambria Math" w:hAnsi="Cambria Math" w:cs="Cambria Math"/>
                <w:color w:val="auto"/>
                <w:sz w:val="24"/>
                <w:szCs w:val="24"/>
              </w:rPr>
              <w:t>₄</w:t>
            </w:r>
          </w:p>
        </w:tc>
        <w:tc>
          <w:tcPr>
            <w:tcW w:w="1380" w:type="dxa"/>
            <w:vMerge w:val="restart"/>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20</w:t>
            </w:r>
          </w:p>
        </w:tc>
        <w:tc>
          <w:tcPr>
            <w:tcW w:w="198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0,1</w:t>
            </w:r>
          </w:p>
        </w:tc>
        <w:tc>
          <w:tcPr>
            <w:tcW w:w="123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0,21</w:t>
            </w:r>
          </w:p>
        </w:tc>
        <w:tc>
          <w:tcPr>
            <w:tcW w:w="90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0,38</w:t>
            </w:r>
          </w:p>
        </w:tc>
        <w:tc>
          <w:tcPr>
            <w:tcW w:w="153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0,16</w:t>
            </w:r>
          </w:p>
        </w:tc>
      </w:tr>
      <w:tr w:rsidR="005C13A6" w:rsidRPr="00940256">
        <w:tc>
          <w:tcPr>
            <w:tcW w:w="2055" w:type="dxa"/>
            <w:vMerge/>
            <w:tcMar>
              <w:top w:w="100" w:type="dxa"/>
              <w:left w:w="100" w:type="dxa"/>
              <w:bottom w:w="100" w:type="dxa"/>
              <w:right w:w="100" w:type="dxa"/>
            </w:tcMar>
          </w:tcPr>
          <w:p w:rsidR="003D5325" w:rsidRPr="00940256" w:rsidRDefault="003D5325" w:rsidP="00294DBF">
            <w:pPr>
              <w:rPr>
                <w:color w:val="auto"/>
                <w:sz w:val="24"/>
                <w:szCs w:val="24"/>
              </w:rPr>
            </w:pPr>
          </w:p>
        </w:tc>
        <w:tc>
          <w:tcPr>
            <w:tcW w:w="1380" w:type="dxa"/>
            <w:vMerge/>
            <w:tcMar>
              <w:top w:w="100" w:type="dxa"/>
              <w:left w:w="100" w:type="dxa"/>
              <w:bottom w:w="100" w:type="dxa"/>
              <w:right w:w="100" w:type="dxa"/>
            </w:tcMar>
          </w:tcPr>
          <w:p w:rsidR="003D5325" w:rsidRPr="00940256" w:rsidRDefault="003D5325" w:rsidP="00294DBF">
            <w:pPr>
              <w:rPr>
                <w:color w:val="auto"/>
                <w:sz w:val="24"/>
                <w:szCs w:val="24"/>
              </w:rPr>
            </w:pPr>
          </w:p>
        </w:tc>
        <w:tc>
          <w:tcPr>
            <w:tcW w:w="198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0,5</w:t>
            </w:r>
          </w:p>
        </w:tc>
        <w:tc>
          <w:tcPr>
            <w:tcW w:w="123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0,20</w:t>
            </w:r>
          </w:p>
        </w:tc>
        <w:tc>
          <w:tcPr>
            <w:tcW w:w="90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0,38</w:t>
            </w:r>
          </w:p>
        </w:tc>
        <w:tc>
          <w:tcPr>
            <w:tcW w:w="153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0,15</w:t>
            </w:r>
          </w:p>
        </w:tc>
      </w:tr>
      <w:tr w:rsidR="005C13A6" w:rsidRPr="00940256">
        <w:tc>
          <w:tcPr>
            <w:tcW w:w="2055" w:type="dxa"/>
            <w:vMerge/>
            <w:tcMar>
              <w:top w:w="100" w:type="dxa"/>
              <w:left w:w="100" w:type="dxa"/>
              <w:bottom w:w="100" w:type="dxa"/>
              <w:right w:w="100" w:type="dxa"/>
            </w:tcMar>
          </w:tcPr>
          <w:p w:rsidR="003D5325" w:rsidRPr="00940256" w:rsidRDefault="003D5325" w:rsidP="00294DBF">
            <w:pPr>
              <w:rPr>
                <w:color w:val="auto"/>
                <w:sz w:val="24"/>
                <w:szCs w:val="24"/>
              </w:rPr>
            </w:pPr>
          </w:p>
        </w:tc>
        <w:tc>
          <w:tcPr>
            <w:tcW w:w="1380" w:type="dxa"/>
            <w:vMerge/>
            <w:tcMar>
              <w:top w:w="100" w:type="dxa"/>
              <w:left w:w="100" w:type="dxa"/>
              <w:bottom w:w="100" w:type="dxa"/>
              <w:right w:w="100" w:type="dxa"/>
            </w:tcMar>
          </w:tcPr>
          <w:p w:rsidR="003D5325" w:rsidRPr="00940256" w:rsidRDefault="003D5325" w:rsidP="00294DBF">
            <w:pPr>
              <w:rPr>
                <w:color w:val="auto"/>
                <w:sz w:val="24"/>
                <w:szCs w:val="24"/>
              </w:rPr>
            </w:pPr>
          </w:p>
        </w:tc>
        <w:tc>
          <w:tcPr>
            <w:tcW w:w="198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1,0</w:t>
            </w:r>
          </w:p>
        </w:tc>
        <w:tc>
          <w:tcPr>
            <w:tcW w:w="123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0,25</w:t>
            </w:r>
          </w:p>
        </w:tc>
        <w:tc>
          <w:tcPr>
            <w:tcW w:w="90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0,38</w:t>
            </w:r>
          </w:p>
        </w:tc>
        <w:tc>
          <w:tcPr>
            <w:tcW w:w="153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0,12</w:t>
            </w:r>
          </w:p>
        </w:tc>
      </w:tr>
      <w:tr w:rsidR="005C13A6" w:rsidRPr="00940256">
        <w:tc>
          <w:tcPr>
            <w:tcW w:w="2055" w:type="dxa"/>
            <w:vMerge/>
            <w:tcMar>
              <w:top w:w="100" w:type="dxa"/>
              <w:left w:w="100" w:type="dxa"/>
              <w:bottom w:w="100" w:type="dxa"/>
              <w:right w:w="100" w:type="dxa"/>
            </w:tcMar>
          </w:tcPr>
          <w:p w:rsidR="003D5325" w:rsidRPr="00940256" w:rsidRDefault="003D5325" w:rsidP="00294DBF">
            <w:pPr>
              <w:rPr>
                <w:color w:val="auto"/>
                <w:sz w:val="24"/>
                <w:szCs w:val="24"/>
              </w:rPr>
            </w:pPr>
          </w:p>
        </w:tc>
        <w:tc>
          <w:tcPr>
            <w:tcW w:w="1380" w:type="dxa"/>
            <w:vMerge/>
            <w:tcMar>
              <w:top w:w="100" w:type="dxa"/>
              <w:left w:w="100" w:type="dxa"/>
              <w:bottom w:w="100" w:type="dxa"/>
              <w:right w:w="100" w:type="dxa"/>
            </w:tcMar>
          </w:tcPr>
          <w:p w:rsidR="003D5325" w:rsidRPr="00940256" w:rsidRDefault="003D5325" w:rsidP="00294DBF">
            <w:pPr>
              <w:rPr>
                <w:color w:val="auto"/>
                <w:sz w:val="24"/>
                <w:szCs w:val="24"/>
              </w:rPr>
            </w:pPr>
          </w:p>
        </w:tc>
        <w:tc>
          <w:tcPr>
            <w:tcW w:w="198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2,0</w:t>
            </w:r>
          </w:p>
        </w:tc>
        <w:tc>
          <w:tcPr>
            <w:tcW w:w="123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0,20</w:t>
            </w:r>
          </w:p>
        </w:tc>
        <w:tc>
          <w:tcPr>
            <w:tcW w:w="90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0,37</w:t>
            </w:r>
          </w:p>
        </w:tc>
        <w:tc>
          <w:tcPr>
            <w:tcW w:w="1530" w:type="dxa"/>
            <w:tcBorders>
              <w:bottom w:val="single" w:sz="8" w:space="0" w:color="000000"/>
              <w:right w:val="single" w:sz="8" w:space="0" w:color="000000"/>
            </w:tcBorders>
            <w:tcMar>
              <w:top w:w="100" w:type="dxa"/>
              <w:left w:w="100" w:type="dxa"/>
              <w:bottom w:w="100" w:type="dxa"/>
              <w:right w:w="100" w:type="dxa"/>
            </w:tcMar>
          </w:tcPr>
          <w:p w:rsidR="003D5325" w:rsidRPr="00940256" w:rsidRDefault="00AB15E5" w:rsidP="00294DBF">
            <w:pPr>
              <w:spacing w:line="256" w:lineRule="auto"/>
              <w:jc w:val="center"/>
              <w:rPr>
                <w:color w:val="auto"/>
                <w:sz w:val="24"/>
                <w:szCs w:val="24"/>
              </w:rPr>
            </w:pPr>
            <w:r w:rsidRPr="00940256">
              <w:rPr>
                <w:color w:val="auto"/>
                <w:sz w:val="24"/>
                <w:szCs w:val="24"/>
              </w:rPr>
              <w:t>0,08</w:t>
            </w:r>
          </w:p>
        </w:tc>
      </w:tr>
    </w:tbl>
    <w:p w:rsidR="00294DBF" w:rsidRPr="005C13A6" w:rsidRDefault="00294DBF" w:rsidP="00294DBF">
      <w:pPr>
        <w:rPr>
          <w:color w:val="auto"/>
        </w:rPr>
      </w:pPr>
    </w:p>
    <w:p w:rsidR="003D5325" w:rsidRPr="005C13A6" w:rsidRDefault="00AB15E5" w:rsidP="00294DBF">
      <w:pPr>
        <w:ind w:firstLine="709"/>
        <w:rPr>
          <w:color w:val="auto"/>
        </w:rPr>
      </w:pPr>
      <w:r w:rsidRPr="005C13A6">
        <w:rPr>
          <w:color w:val="auto"/>
        </w:rPr>
        <w:lastRenderedPageBreak/>
        <w:t>Зарегистрировано значительное улучшение триботехнических характеристик полимерных нанокомпозитов: снижение массового износа примерно в 2-3 раза, линейного износа в 2 раза в случае наполнения аморфными соединениями, в 3 раза в случае наполнения кристаллическими соединениями алюминия при малых содержаниях наночастиц.</w:t>
      </w:r>
    </w:p>
    <w:p w:rsidR="003D5325" w:rsidRPr="005C13A6" w:rsidRDefault="00AB15E5">
      <w:pPr>
        <w:ind w:firstLine="720"/>
        <w:rPr>
          <w:color w:val="auto"/>
        </w:rPr>
      </w:pPr>
      <w:r w:rsidRPr="005C13A6">
        <w:rPr>
          <w:color w:val="auto"/>
        </w:rPr>
        <w:t>Одним из информативных методов оценки антифрикционных свойств является исследование поверхностей трения. Дорожка трения в исходном СВМПЭ характеризуется наличием множества канавок и бороздок, сформированными вследствие ориентированного движения структурных элементов поверхностного слоя (рис</w:t>
      </w:r>
      <w:r w:rsidR="005C13A6" w:rsidRPr="005C13A6">
        <w:rPr>
          <w:color w:val="auto"/>
        </w:rPr>
        <w:t>унок 6</w:t>
      </w:r>
      <w:r w:rsidRPr="005C13A6">
        <w:rPr>
          <w:color w:val="auto"/>
        </w:rPr>
        <w:t>).</w:t>
      </w:r>
    </w:p>
    <w:p w:rsidR="003D5325" w:rsidRPr="005C13A6" w:rsidRDefault="00AB15E5">
      <w:pPr>
        <w:jc w:val="center"/>
        <w:rPr>
          <w:color w:val="auto"/>
        </w:rPr>
      </w:pPr>
      <w:r w:rsidRPr="005C13A6">
        <w:rPr>
          <w:color w:val="auto"/>
        </w:rPr>
        <w:t xml:space="preserve"> </w:t>
      </w:r>
      <w:r w:rsidRPr="005C13A6">
        <w:rPr>
          <w:noProof/>
          <w:color w:val="auto"/>
        </w:rPr>
        <w:drawing>
          <wp:inline distT="114300" distB="114300" distL="114300" distR="114300">
            <wp:extent cx="4086225" cy="1529881"/>
            <wp:effectExtent l="0" t="0" r="0" b="0"/>
            <wp:docPr id="2" name="image06.png" descr="Новый рисунок (1).png"/>
            <wp:cNvGraphicFramePr/>
            <a:graphic xmlns:a="http://schemas.openxmlformats.org/drawingml/2006/main">
              <a:graphicData uri="http://schemas.openxmlformats.org/drawingml/2006/picture">
                <pic:pic xmlns:pic="http://schemas.openxmlformats.org/drawingml/2006/picture">
                  <pic:nvPicPr>
                    <pic:cNvPr id="0" name="image06.png" descr="Новый рисунок (1).png"/>
                    <pic:cNvPicPr preferRelativeResize="0"/>
                  </pic:nvPicPr>
                  <pic:blipFill>
                    <a:blip r:embed="rId15" cstate="screen">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a:xfrm>
                      <a:off x="0" y="0"/>
                      <a:ext cx="4093413" cy="1532572"/>
                    </a:xfrm>
                    <a:prstGeom prst="rect">
                      <a:avLst/>
                    </a:prstGeom>
                    <a:ln/>
                  </pic:spPr>
                </pic:pic>
              </a:graphicData>
            </a:graphic>
          </wp:inline>
        </w:drawing>
      </w:r>
    </w:p>
    <w:p w:rsidR="003D5325" w:rsidRPr="00940256" w:rsidRDefault="00294DBF">
      <w:pPr>
        <w:jc w:val="center"/>
        <w:rPr>
          <w:color w:val="auto"/>
          <w:sz w:val="24"/>
        </w:rPr>
      </w:pPr>
      <w:r w:rsidRPr="00940256">
        <w:rPr>
          <w:color w:val="auto"/>
          <w:sz w:val="24"/>
        </w:rPr>
        <w:t>Рис</w:t>
      </w:r>
      <w:r w:rsidR="00940256" w:rsidRPr="00940256">
        <w:rPr>
          <w:color w:val="auto"/>
          <w:sz w:val="24"/>
        </w:rPr>
        <w:t>.</w:t>
      </w:r>
      <w:r w:rsidR="00AB15E5" w:rsidRPr="00940256">
        <w:rPr>
          <w:color w:val="auto"/>
          <w:sz w:val="24"/>
        </w:rPr>
        <w:t xml:space="preserve"> </w:t>
      </w:r>
      <w:r w:rsidRPr="00940256">
        <w:rPr>
          <w:color w:val="auto"/>
          <w:sz w:val="24"/>
        </w:rPr>
        <w:t>6 –</w:t>
      </w:r>
      <w:r w:rsidR="00AB15E5" w:rsidRPr="00940256">
        <w:rPr>
          <w:color w:val="auto"/>
          <w:sz w:val="24"/>
        </w:rPr>
        <w:t xml:space="preserve"> Исходный СВМПЭ активированный</w:t>
      </w:r>
    </w:p>
    <w:p w:rsidR="00D91944" w:rsidRPr="00C16047" w:rsidRDefault="00D91944" w:rsidP="00294DBF">
      <w:pPr>
        <w:ind w:firstLine="709"/>
        <w:rPr>
          <w:color w:val="auto"/>
        </w:rPr>
      </w:pPr>
    </w:p>
    <w:p w:rsidR="003D5325" w:rsidRPr="005C13A6" w:rsidRDefault="00AB15E5" w:rsidP="00294DBF">
      <w:pPr>
        <w:ind w:firstLine="709"/>
        <w:rPr>
          <w:color w:val="auto"/>
        </w:rPr>
      </w:pPr>
      <w:r w:rsidRPr="005C13A6">
        <w:rPr>
          <w:color w:val="auto"/>
        </w:rPr>
        <w:t>Также наблюдаются частицы износа, меняющие механизм трения от адгезионного на абразивный, что сопровождается повышением износостойкости материала. На поверхности трения механоактивированного ненаполненного СВМПЭ заметны перпендикулярные по отношению к направлению трения волнообразные скопления полимера.</w:t>
      </w:r>
    </w:p>
    <w:p w:rsidR="003D5325" w:rsidRPr="005C13A6" w:rsidRDefault="00AB15E5" w:rsidP="005C13A6">
      <w:pPr>
        <w:ind w:firstLine="709"/>
        <w:rPr>
          <w:color w:val="auto"/>
        </w:rPr>
      </w:pPr>
      <w:r w:rsidRPr="005C13A6">
        <w:rPr>
          <w:color w:val="auto"/>
        </w:rPr>
        <w:t xml:space="preserve">Представленные на рисунке </w:t>
      </w:r>
      <w:r w:rsidR="00294DBF" w:rsidRPr="005C13A6">
        <w:rPr>
          <w:color w:val="auto"/>
        </w:rPr>
        <w:t>7</w:t>
      </w:r>
      <w:r w:rsidRPr="005C13A6">
        <w:rPr>
          <w:color w:val="auto"/>
        </w:rPr>
        <w:t xml:space="preserve"> поверхности трения полимерных нанокомпозитов характеризуются как однородные, сглаженные без четко выделенных микронеровностей при малых степенях наполнения. </w:t>
      </w:r>
    </w:p>
    <w:p w:rsidR="003D5325" w:rsidRPr="005C13A6" w:rsidRDefault="00AB15E5">
      <w:pPr>
        <w:jc w:val="center"/>
        <w:rPr>
          <w:color w:val="auto"/>
        </w:rPr>
      </w:pPr>
      <w:r w:rsidRPr="005C13A6">
        <w:rPr>
          <w:color w:val="auto"/>
        </w:rPr>
        <w:lastRenderedPageBreak/>
        <w:t xml:space="preserve"> </w:t>
      </w:r>
      <w:r w:rsidRPr="005C13A6">
        <w:rPr>
          <w:noProof/>
          <w:color w:val="auto"/>
        </w:rPr>
        <w:drawing>
          <wp:inline distT="114300" distB="114300" distL="114300" distR="114300">
            <wp:extent cx="3939623" cy="3000375"/>
            <wp:effectExtent l="0" t="0" r="3810" b="0"/>
            <wp:docPr id="3" name="image07.png" descr="Рисунок1.png"/>
            <wp:cNvGraphicFramePr/>
            <a:graphic xmlns:a="http://schemas.openxmlformats.org/drawingml/2006/main">
              <a:graphicData uri="http://schemas.openxmlformats.org/drawingml/2006/picture">
                <pic:pic xmlns:pic="http://schemas.openxmlformats.org/drawingml/2006/picture">
                  <pic:nvPicPr>
                    <pic:cNvPr id="0" name="image07.png" descr="Рисунок1.png"/>
                    <pic:cNvPicPr preferRelativeResize="0"/>
                  </pic:nvPicPr>
                  <pic:blipFill>
                    <a:blip r:embed="rId16" cstate="print"/>
                    <a:srcRect/>
                    <a:stretch>
                      <a:fillRect/>
                    </a:stretch>
                  </pic:blipFill>
                  <pic:spPr>
                    <a:xfrm>
                      <a:off x="0" y="0"/>
                      <a:ext cx="3943844" cy="3003590"/>
                    </a:xfrm>
                    <a:prstGeom prst="rect">
                      <a:avLst/>
                    </a:prstGeom>
                    <a:ln/>
                  </pic:spPr>
                </pic:pic>
              </a:graphicData>
            </a:graphic>
          </wp:inline>
        </w:drawing>
      </w:r>
    </w:p>
    <w:p w:rsidR="003D5325" w:rsidRPr="00940256" w:rsidRDefault="00AB15E5" w:rsidP="00940256">
      <w:pPr>
        <w:jc w:val="center"/>
        <w:rPr>
          <w:color w:val="auto"/>
          <w:sz w:val="24"/>
        </w:rPr>
      </w:pPr>
      <w:r w:rsidRPr="00940256">
        <w:rPr>
          <w:color w:val="auto"/>
          <w:sz w:val="24"/>
        </w:rPr>
        <w:t>Рис</w:t>
      </w:r>
      <w:r w:rsidR="00940256" w:rsidRPr="00940256">
        <w:rPr>
          <w:color w:val="auto"/>
          <w:sz w:val="24"/>
        </w:rPr>
        <w:t>.</w:t>
      </w:r>
      <w:r w:rsidR="00294DBF" w:rsidRPr="00940256">
        <w:rPr>
          <w:color w:val="auto"/>
          <w:sz w:val="24"/>
        </w:rPr>
        <w:t xml:space="preserve"> 7 –</w:t>
      </w:r>
      <w:r w:rsidRPr="00940256">
        <w:rPr>
          <w:color w:val="auto"/>
          <w:sz w:val="24"/>
        </w:rPr>
        <w:t xml:space="preserve"> Поверхности трения нанокомпозитов на основе СВМПЭ, модифицированные неорганическими наночастицами</w:t>
      </w:r>
    </w:p>
    <w:p w:rsidR="005C13A6" w:rsidRPr="005C13A6" w:rsidRDefault="005C13A6">
      <w:pPr>
        <w:rPr>
          <w:color w:val="auto"/>
        </w:rPr>
      </w:pPr>
    </w:p>
    <w:p w:rsidR="003D5325" w:rsidRPr="005C13A6" w:rsidRDefault="005C13A6" w:rsidP="005C13A6">
      <w:pPr>
        <w:ind w:firstLine="709"/>
        <w:rPr>
          <w:color w:val="auto"/>
        </w:rPr>
      </w:pPr>
      <w:r w:rsidRPr="005C13A6">
        <w:rPr>
          <w:color w:val="auto"/>
        </w:rPr>
        <w:t>Превышение оптимальной концентрации наночастиц способствует расслоению поверхностных слоев у СВМПЭ с нитридом алюминия и образованию поверхности с редкими бороздками в случае оксида алюминия.</w:t>
      </w:r>
    </w:p>
    <w:p w:rsidR="003D5325" w:rsidRPr="005C13A6" w:rsidRDefault="00AB15E5" w:rsidP="005C13A6">
      <w:pPr>
        <w:ind w:firstLine="709"/>
        <w:rPr>
          <w:color w:val="auto"/>
        </w:rPr>
      </w:pPr>
      <w:r w:rsidRPr="005C13A6">
        <w:rPr>
          <w:color w:val="auto"/>
        </w:rPr>
        <w:t>На спектрах поглощения исходного СВМПЭ наблюдаются характеристические полосы поглощения при ассиметричных и симметричных валентных колебаниях (2914, 2847), симметричных деформационных (1468), веерных (1367, 1305), (728, 717) колебаниях метиленовых групп.</w:t>
      </w:r>
    </w:p>
    <w:p w:rsidR="003D5325" w:rsidRPr="005C13A6" w:rsidRDefault="00AB15E5" w:rsidP="005C13A6">
      <w:pPr>
        <w:ind w:firstLine="709"/>
        <w:rPr>
          <w:color w:val="auto"/>
        </w:rPr>
      </w:pPr>
      <w:r w:rsidRPr="005C13A6">
        <w:rPr>
          <w:color w:val="auto"/>
        </w:rPr>
        <w:t>Согласно результатам ИКС-исследований композитов на полиолефиновой основе, содержащих наночастицы оксидов и нитридов, выявлено, что новых полос поглощения не обнаружено, что свидетельствует об их совмещении в материале без образования химических связей.</w:t>
      </w:r>
    </w:p>
    <w:p w:rsidR="003D5325" w:rsidRPr="005C13A6" w:rsidRDefault="00AB15E5" w:rsidP="005C13A6">
      <w:pPr>
        <w:ind w:firstLine="709"/>
        <w:rPr>
          <w:color w:val="auto"/>
        </w:rPr>
      </w:pPr>
      <w:r w:rsidRPr="005C13A6">
        <w:rPr>
          <w:color w:val="auto"/>
        </w:rPr>
        <w:t>Согласно результатам ИК-спектроскопии трибоокислительные процессы сопровождаются образованием окс</w:t>
      </w:r>
      <w:r w:rsidR="00222F26">
        <w:rPr>
          <w:color w:val="auto"/>
        </w:rPr>
        <w:t xml:space="preserve">о-, </w:t>
      </w:r>
      <w:r w:rsidRPr="005C13A6">
        <w:rPr>
          <w:color w:val="auto"/>
        </w:rPr>
        <w:t>карбокси-</w:t>
      </w:r>
      <w:r w:rsidR="00222F26">
        <w:rPr>
          <w:color w:val="auto"/>
        </w:rPr>
        <w:t xml:space="preserve"> и эфирных </w:t>
      </w:r>
      <w:r w:rsidRPr="005C13A6">
        <w:rPr>
          <w:color w:val="auto"/>
        </w:rPr>
        <w:lastRenderedPageBreak/>
        <w:t>групп. Зарегистрировано сшивание углеводородных цепей через образование эфирных связей, что также обуславливает высокое сопротивление механическим воздействиям при трении.</w:t>
      </w:r>
    </w:p>
    <w:p w:rsidR="003D5325" w:rsidRPr="005C13A6" w:rsidRDefault="00AB15E5" w:rsidP="005C13A6">
      <w:pPr>
        <w:ind w:firstLine="709"/>
        <w:rPr>
          <w:color w:val="auto"/>
        </w:rPr>
      </w:pPr>
      <w:r w:rsidRPr="005C13A6">
        <w:rPr>
          <w:color w:val="auto"/>
        </w:rPr>
        <w:t>Механические воздействия при трении также инициируют изменения в составе наполнителей. Таким образом, в случае полимерного нанокомпозита на основе СВМПЭ и нитрида кремния, зарегистрировано появление новых пиковых полос, равных 810 - 800 см</w:t>
      </w:r>
      <w:r w:rsidRPr="00222F26">
        <w:rPr>
          <w:color w:val="auto"/>
          <w:vertAlign w:val="superscript"/>
        </w:rPr>
        <w:t>-1</w:t>
      </w:r>
      <w:r w:rsidRPr="005C13A6">
        <w:rPr>
          <w:color w:val="auto"/>
        </w:rPr>
        <w:t>, соответствующих валентным колебаниям Si-O связи, полосы поглощения с волновым числом равным 1000-900 см</w:t>
      </w:r>
      <w:r w:rsidRPr="005C13A6">
        <w:rPr>
          <w:color w:val="auto"/>
          <w:vertAlign w:val="superscript"/>
        </w:rPr>
        <w:t>-1</w:t>
      </w:r>
      <w:r w:rsidRPr="005C13A6">
        <w:rPr>
          <w:color w:val="auto"/>
        </w:rPr>
        <w:t>, соответствующим связи Si-O-Me.</w:t>
      </w:r>
    </w:p>
    <w:p w:rsidR="00D91944" w:rsidRPr="00387F4C" w:rsidRDefault="00D91944">
      <w:pPr>
        <w:rPr>
          <w:b/>
          <w:color w:val="auto"/>
        </w:rPr>
      </w:pPr>
    </w:p>
    <w:p w:rsidR="003D5325" w:rsidRPr="005C13A6" w:rsidRDefault="00AB15E5" w:rsidP="00940256">
      <w:pPr>
        <w:ind w:firstLine="709"/>
        <w:rPr>
          <w:color w:val="auto"/>
        </w:rPr>
      </w:pPr>
      <w:r w:rsidRPr="005C13A6">
        <w:rPr>
          <w:b/>
          <w:color w:val="auto"/>
        </w:rPr>
        <w:t xml:space="preserve">Выводы </w:t>
      </w:r>
    </w:p>
    <w:p w:rsidR="003D5325" w:rsidRPr="005C13A6" w:rsidRDefault="00AB15E5" w:rsidP="00294DBF">
      <w:pPr>
        <w:ind w:firstLine="709"/>
        <w:rPr>
          <w:color w:val="auto"/>
        </w:rPr>
      </w:pPr>
      <w:r w:rsidRPr="005C13A6">
        <w:rPr>
          <w:color w:val="auto"/>
        </w:rPr>
        <w:t>Таким образом, на основании проведенных исследований показано, что при использовании в качестве модификатор</w:t>
      </w:r>
      <w:r w:rsidR="00222F26">
        <w:rPr>
          <w:color w:val="auto"/>
        </w:rPr>
        <w:t>а</w:t>
      </w:r>
      <w:r w:rsidRPr="005C13A6">
        <w:rPr>
          <w:color w:val="auto"/>
        </w:rPr>
        <w:t xml:space="preserve"> СВМПЭ механоактивированных в присутствии ПАВ каолинита образуются нанокомпозиты с эксфолиированной структурой. </w:t>
      </w:r>
    </w:p>
    <w:p w:rsidR="003D5325" w:rsidRPr="005C13A6" w:rsidRDefault="00AB15E5" w:rsidP="00294DBF">
      <w:pPr>
        <w:ind w:firstLine="709"/>
        <w:rPr>
          <w:color w:val="auto"/>
        </w:rPr>
      </w:pPr>
      <w:r w:rsidRPr="005C13A6">
        <w:rPr>
          <w:color w:val="auto"/>
        </w:rPr>
        <w:t xml:space="preserve">Показано преимущество модифицирования поверхности частиц силикатов ПАВ в процессе их механического активирования, для </w:t>
      </w:r>
      <w:r w:rsidR="00222F26">
        <w:rPr>
          <w:color w:val="auto"/>
        </w:rPr>
        <w:t>повышения</w:t>
      </w:r>
      <w:r w:rsidRPr="005C13A6">
        <w:rPr>
          <w:color w:val="auto"/>
        </w:rPr>
        <w:t xml:space="preserve"> триботехнических характеристик ПКМ: при наполнении СВМПЭ механоактивированным каолинитом скорость массового изнашивания уменьшается в 5 раз. </w:t>
      </w:r>
    </w:p>
    <w:p w:rsidR="003D5325" w:rsidRPr="005C13A6" w:rsidRDefault="00AB15E5" w:rsidP="00294DBF">
      <w:pPr>
        <w:ind w:firstLine="709"/>
        <w:rPr>
          <w:color w:val="auto"/>
        </w:rPr>
      </w:pPr>
      <w:r w:rsidRPr="005C13A6">
        <w:rPr>
          <w:color w:val="auto"/>
        </w:rPr>
        <w:t>Методом ИК-спектроскопии установлено, что использование ПАВ в качестве модификатора поверхности частиц силикатов позволило снизить интенсивность трибоокислительных процессов за счет образования лабильных структур и участия его в качестве агента сшивки фрагментов трибораспада макромолекул СВМПЭ в процессе трения.</w:t>
      </w:r>
    </w:p>
    <w:p w:rsidR="003D5325" w:rsidRPr="005C13A6" w:rsidRDefault="00AB15E5" w:rsidP="00294DBF">
      <w:pPr>
        <w:ind w:firstLine="709"/>
        <w:rPr>
          <w:color w:val="auto"/>
        </w:rPr>
      </w:pPr>
      <w:r w:rsidRPr="005C13A6">
        <w:rPr>
          <w:color w:val="auto"/>
          <w:highlight w:val="white"/>
        </w:rPr>
        <w:t xml:space="preserve">Разработаны новые составы полимерных нанокомпозитов с улучшенными механическими и триботехническими свойствами на основе СВМПЭ, модифицированного неорганическими соединениями. Износостойкость ПКМ возросла в 1,5-2 раза, прочностные показатели на </w:t>
      </w:r>
      <w:r w:rsidRPr="005C13A6">
        <w:rPr>
          <w:color w:val="auto"/>
          <w:highlight w:val="white"/>
        </w:rPr>
        <w:lastRenderedPageBreak/>
        <w:t xml:space="preserve">20-30% по сравнению с исходным СВМПЭ. Способ совместной механоактивации СВМПЭ и наночастицами показал эффективную дезинтеграцию агломератов наполнителей и их равномерное распределение в полимерной матрице. </w:t>
      </w:r>
    </w:p>
    <w:p w:rsidR="00D91944" w:rsidRPr="00940256" w:rsidRDefault="00D91944" w:rsidP="00940256">
      <w:pPr>
        <w:ind w:firstLine="709"/>
        <w:rPr>
          <w:color w:val="auto"/>
        </w:rPr>
      </w:pPr>
    </w:p>
    <w:p w:rsidR="003D5325" w:rsidRPr="00940256" w:rsidRDefault="00940256" w:rsidP="00940256">
      <w:pPr>
        <w:ind w:firstLine="709"/>
        <w:rPr>
          <w:color w:val="auto"/>
        </w:rPr>
      </w:pPr>
      <w:r w:rsidRPr="00940256">
        <w:rPr>
          <w:color w:val="auto"/>
        </w:rPr>
        <w:t>Литература</w:t>
      </w:r>
      <w:bookmarkStart w:id="0" w:name="_GoBack"/>
      <w:bookmarkEnd w:id="0"/>
    </w:p>
    <w:p w:rsidR="005C13A6" w:rsidRPr="005C13A6" w:rsidRDefault="005C13A6" w:rsidP="00940256">
      <w:pPr>
        <w:pStyle w:val="a6"/>
        <w:numPr>
          <w:ilvl w:val="0"/>
          <w:numId w:val="1"/>
        </w:numPr>
        <w:ind w:left="0" w:firstLine="709"/>
        <w:rPr>
          <w:color w:val="auto"/>
        </w:rPr>
      </w:pPr>
      <w:r w:rsidRPr="005C13A6">
        <w:rPr>
          <w:color w:val="auto"/>
        </w:rPr>
        <w:t>Охлопкова А.А., Слепцова С.А., Соколова М.Д., Петрова П.Н. Создание полимерных композиционных материалов для обеспечения надежности транспортной техники в условиях холодного климата</w:t>
      </w:r>
    </w:p>
    <w:p w:rsidR="005C13A6" w:rsidRPr="005C13A6" w:rsidRDefault="005C13A6" w:rsidP="00940256">
      <w:pPr>
        <w:pStyle w:val="a6"/>
        <w:numPr>
          <w:ilvl w:val="0"/>
          <w:numId w:val="1"/>
        </w:numPr>
        <w:ind w:left="0" w:firstLine="709"/>
        <w:rPr>
          <w:color w:val="auto"/>
        </w:rPr>
      </w:pPr>
      <w:r w:rsidRPr="005C13A6">
        <w:rPr>
          <w:color w:val="auto"/>
        </w:rPr>
        <w:t>Ткачук Л.Г., Сонкин Л.С. Каолины Глуховецко-Турбовского района Украинского щита и перспективы их применения. – Киев: Наук:думка, 1981. – 154 с.</w:t>
      </w:r>
    </w:p>
    <w:p w:rsidR="005C13A6" w:rsidRPr="005C13A6" w:rsidRDefault="005C13A6" w:rsidP="00940256">
      <w:pPr>
        <w:pStyle w:val="a6"/>
        <w:numPr>
          <w:ilvl w:val="0"/>
          <w:numId w:val="1"/>
        </w:numPr>
        <w:ind w:left="0" w:firstLine="709"/>
        <w:rPr>
          <w:color w:val="auto"/>
        </w:rPr>
      </w:pPr>
      <w:r w:rsidRPr="005C13A6">
        <w:rPr>
          <w:color w:val="auto"/>
        </w:rPr>
        <w:t>Бревнов П.Н. Нанокомпозиционные материалы на основе полиэтилена и монтмориллонита: синтез, структура, свойства: Автореф. дис. на соиск. ученой степени к.х.н. – М., - 2008</w:t>
      </w:r>
    </w:p>
    <w:p w:rsidR="005C13A6" w:rsidRPr="005C13A6" w:rsidRDefault="005C13A6" w:rsidP="00940256">
      <w:pPr>
        <w:pStyle w:val="a6"/>
        <w:numPr>
          <w:ilvl w:val="0"/>
          <w:numId w:val="1"/>
        </w:numPr>
        <w:ind w:left="0" w:firstLine="709"/>
        <w:rPr>
          <w:color w:val="auto"/>
        </w:rPr>
      </w:pPr>
      <w:r w:rsidRPr="005C13A6">
        <w:rPr>
          <w:color w:val="auto"/>
          <w:lang w:val="en-US"/>
        </w:rPr>
        <w:t>Alexandre M., Dubois P. Polymer-layered silicate nanocomposites: preparation, properties and uses of a new class of materials // Materials Science and Engineering: R: Reports.- 2000.- Vol. 28.- No. 1–2.- pp.1–63</w:t>
      </w:r>
    </w:p>
    <w:p w:rsidR="005C13A6" w:rsidRPr="005C13A6" w:rsidRDefault="005C13A6" w:rsidP="00940256">
      <w:pPr>
        <w:pStyle w:val="a6"/>
        <w:numPr>
          <w:ilvl w:val="0"/>
          <w:numId w:val="1"/>
        </w:numPr>
        <w:ind w:left="0" w:firstLine="709"/>
        <w:rPr>
          <w:color w:val="auto"/>
          <w:lang w:val="en-US"/>
        </w:rPr>
      </w:pPr>
      <w:r w:rsidRPr="005C13A6">
        <w:rPr>
          <w:color w:val="auto"/>
          <w:lang w:val="en-US"/>
        </w:rPr>
        <w:t>Ray, S. S.; Okamoto, M. Polymer/layered silicate nanocomposites: A review from preparation to processing // Progress in Polymer Science.- 2003.- Vol. 28.- No. 11.- pp. 1539–1641</w:t>
      </w:r>
    </w:p>
    <w:p w:rsidR="005C13A6" w:rsidRPr="005C13A6" w:rsidRDefault="005C13A6" w:rsidP="00940256">
      <w:pPr>
        <w:pStyle w:val="a6"/>
        <w:numPr>
          <w:ilvl w:val="0"/>
          <w:numId w:val="1"/>
        </w:numPr>
        <w:ind w:left="0" w:firstLine="709"/>
        <w:rPr>
          <w:color w:val="auto"/>
          <w:lang w:val="en-US"/>
        </w:rPr>
      </w:pPr>
      <w:r w:rsidRPr="005C13A6">
        <w:rPr>
          <w:color w:val="auto"/>
          <w:lang w:val="en-US"/>
        </w:rPr>
        <w:t xml:space="preserve">Korshak V.V., Gribova I.A., Krasnov A.P. Tribochemical processes and wear resistance of Polymeric materials //ALSE Translations. -1983. – V.269, №3b. – P401-404, </w:t>
      </w:r>
    </w:p>
    <w:p w:rsidR="005C13A6" w:rsidRPr="005C13A6" w:rsidRDefault="005C13A6" w:rsidP="00940256">
      <w:pPr>
        <w:pStyle w:val="a6"/>
        <w:numPr>
          <w:ilvl w:val="0"/>
          <w:numId w:val="1"/>
        </w:numPr>
        <w:ind w:left="0" w:firstLine="709"/>
        <w:rPr>
          <w:color w:val="auto"/>
        </w:rPr>
      </w:pPr>
      <w:r w:rsidRPr="005C13A6">
        <w:rPr>
          <w:color w:val="auto"/>
        </w:rPr>
        <w:t>Шпеньков Г.П. Физико-химия трения. – Минск: Университетское, 1991. – 397 с.</w:t>
      </w:r>
    </w:p>
    <w:p w:rsidR="005C13A6" w:rsidRPr="005C13A6" w:rsidRDefault="005C13A6" w:rsidP="00940256">
      <w:pPr>
        <w:pStyle w:val="a6"/>
        <w:numPr>
          <w:ilvl w:val="0"/>
          <w:numId w:val="1"/>
        </w:numPr>
        <w:ind w:left="0" w:firstLine="709"/>
        <w:rPr>
          <w:color w:val="auto"/>
        </w:rPr>
      </w:pPr>
      <w:r w:rsidRPr="005C13A6">
        <w:rPr>
          <w:color w:val="auto"/>
        </w:rPr>
        <w:t xml:space="preserve">Краснов А.Л., Токарева Н.В., Попов В.К., Хоудл С., Морлей К., Афоничева О.В. Роль трибохимических процессов при трении </w:t>
      </w:r>
      <w:r w:rsidRPr="005C13A6">
        <w:rPr>
          <w:color w:val="auto"/>
        </w:rPr>
        <w:lastRenderedPageBreak/>
        <w:t>сверхвысокомолекулярного полиэтилена, модифицированного сереброорганическим соединением.//Трение и износ. 2002.Т.23,№1.С.72-76</w:t>
      </w:r>
    </w:p>
    <w:p w:rsidR="005C13A6" w:rsidRPr="005C13A6" w:rsidRDefault="005C13A6" w:rsidP="00940256">
      <w:pPr>
        <w:pStyle w:val="a6"/>
        <w:numPr>
          <w:ilvl w:val="0"/>
          <w:numId w:val="1"/>
        </w:numPr>
        <w:ind w:left="0" w:firstLine="709"/>
        <w:rPr>
          <w:color w:val="auto"/>
        </w:rPr>
      </w:pPr>
      <w:r w:rsidRPr="005C13A6">
        <w:rPr>
          <w:color w:val="auto"/>
        </w:rPr>
        <w:t>Краснов А.Л., Токарева Н.В., Попов В.К. и др. Трение и свойства СВМПЭ, обработанного сверхкритическим диоксидом углерода // Трение и износ. - 2003. - Т.24, №4. - С.429-435</w:t>
      </w:r>
    </w:p>
    <w:p w:rsidR="005C13A6" w:rsidRPr="005C13A6" w:rsidRDefault="005C13A6" w:rsidP="00940256">
      <w:pPr>
        <w:pStyle w:val="a6"/>
        <w:numPr>
          <w:ilvl w:val="0"/>
          <w:numId w:val="1"/>
        </w:numPr>
        <w:ind w:left="0" w:firstLine="709"/>
        <w:rPr>
          <w:color w:val="auto"/>
        </w:rPr>
      </w:pPr>
      <w:r w:rsidRPr="005C13A6">
        <w:rPr>
          <w:color w:val="auto"/>
        </w:rPr>
        <w:t>Панин С.В., Панин В.Е., Овечкин Б.Б., Матренин С.В., Степанова И.В., Кондратюк А.А., Коваль Е.О. Влияние наноструктурных наполнителей на структуру и свойства газопламенных покрытий на основе сверхвысокомолекулярного полиэтилена // Физическая мезомеханика. - 2006. - Т. 9. Специальный выпуск. - С. 141-144</w:t>
      </w:r>
    </w:p>
    <w:p w:rsidR="005C13A6" w:rsidRPr="00993E8E" w:rsidRDefault="005C13A6" w:rsidP="00940256">
      <w:pPr>
        <w:pStyle w:val="a6"/>
        <w:numPr>
          <w:ilvl w:val="0"/>
          <w:numId w:val="1"/>
        </w:numPr>
        <w:ind w:left="0" w:firstLine="709"/>
        <w:rPr>
          <w:color w:val="auto"/>
          <w:lang w:val="en-US"/>
        </w:rPr>
      </w:pPr>
      <w:r w:rsidRPr="00993E8E">
        <w:rPr>
          <w:color w:val="auto"/>
          <w:lang w:val="en-US"/>
        </w:rPr>
        <w:t>Magda Rocha, Alexandra Mansur and Herman Mansur Characterization and accelerated ageing of UHMWPE used in orthopedic prosthesis by peroxide // Materials. – 2009. – No. 2. - pp. 562-576</w:t>
      </w:r>
    </w:p>
    <w:p w:rsidR="005C13A6" w:rsidRPr="005C13A6" w:rsidRDefault="005C13A6" w:rsidP="00940256">
      <w:pPr>
        <w:pStyle w:val="a6"/>
        <w:numPr>
          <w:ilvl w:val="0"/>
          <w:numId w:val="1"/>
        </w:numPr>
        <w:ind w:left="0" w:firstLine="709"/>
        <w:rPr>
          <w:color w:val="auto"/>
        </w:rPr>
      </w:pPr>
      <w:r w:rsidRPr="005C13A6">
        <w:rPr>
          <w:color w:val="auto"/>
        </w:rPr>
        <w:t>Юсупов Т.С., Кириллова Е.А., Шумская Л.Г. О влиянии твердости минералов на процесс их совместного измельчения // Физ.-техн. Проблемы переработки полезных ископаемых. - 2007. - №4. - С. 121-126</w:t>
      </w:r>
    </w:p>
    <w:sectPr w:rsidR="005C13A6" w:rsidRPr="005C13A6" w:rsidSect="00B57F50">
      <w:headerReference w:type="even" r:id="rId17"/>
      <w:headerReference w:type="default" r:id="rId18"/>
      <w:footerReference w:type="even" r:id="rId19"/>
      <w:footerReference w:type="default" r:id="rId20"/>
      <w:headerReference w:type="first" r:id="rId21"/>
      <w:footerReference w:type="first" r:id="rId22"/>
      <w:pgSz w:w="11906" w:h="16838"/>
      <w:pgMar w:top="1417" w:right="1417" w:bottom="1417" w:left="1410"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6092" w:rsidRDefault="00D66092" w:rsidP="00EF6048">
      <w:pPr>
        <w:spacing w:line="240" w:lineRule="auto"/>
      </w:pPr>
      <w:r>
        <w:separator/>
      </w:r>
    </w:p>
  </w:endnote>
  <w:endnote w:type="continuationSeparator" w:id="1">
    <w:p w:rsidR="00D66092" w:rsidRDefault="00D66092" w:rsidP="00EF604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Math">
    <w:panose1 w:val="02040503050406030204"/>
    <w:charset w:val="CC"/>
    <w:family w:val="roman"/>
    <w:pitch w:val="variable"/>
    <w:sig w:usb0="E00002FF" w:usb1="420024FF" w:usb2="00000000"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048" w:rsidRDefault="00EF604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048" w:rsidRDefault="00EF6048">
    <w:pPr>
      <w:pStyle w:val="a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048" w:rsidRDefault="00EF6048">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6092" w:rsidRDefault="00D66092" w:rsidP="00EF6048">
      <w:pPr>
        <w:spacing w:line="240" w:lineRule="auto"/>
      </w:pPr>
      <w:r>
        <w:separator/>
      </w:r>
    </w:p>
  </w:footnote>
  <w:footnote w:type="continuationSeparator" w:id="1">
    <w:p w:rsidR="00D66092" w:rsidRDefault="00D66092" w:rsidP="00EF6048">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048" w:rsidRDefault="00EF6048">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048" w:rsidRDefault="00EF6048">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048" w:rsidRDefault="00EF6048">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430765"/>
    <w:multiLevelType w:val="hybridMultilevel"/>
    <w:tmpl w:val="509011DE"/>
    <w:lvl w:ilvl="0" w:tplc="B3FE84D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displayBackgroundShape/>
  <w:defaultTabStop w:val="720"/>
  <w:characterSpacingControl w:val="doNotCompress"/>
  <w:hdrShapeDefaults>
    <o:shapedefaults v:ext="edit" spidmax="3074"/>
  </w:hdrShapeDefaults>
  <w:footnotePr>
    <w:footnote w:id="0"/>
    <w:footnote w:id="1"/>
  </w:footnotePr>
  <w:endnotePr>
    <w:endnote w:id="0"/>
    <w:endnote w:id="1"/>
  </w:endnotePr>
  <w:compat/>
  <w:rsids>
    <w:rsidRoot w:val="003D5325"/>
    <w:rsid w:val="001B7B73"/>
    <w:rsid w:val="00222F26"/>
    <w:rsid w:val="00294DBF"/>
    <w:rsid w:val="00387F4C"/>
    <w:rsid w:val="003D5325"/>
    <w:rsid w:val="003D7282"/>
    <w:rsid w:val="00460272"/>
    <w:rsid w:val="005C13A6"/>
    <w:rsid w:val="008A052E"/>
    <w:rsid w:val="00940256"/>
    <w:rsid w:val="00993E8E"/>
    <w:rsid w:val="00A477C2"/>
    <w:rsid w:val="00AB15E5"/>
    <w:rsid w:val="00B57F50"/>
    <w:rsid w:val="00C16047"/>
    <w:rsid w:val="00D66092"/>
    <w:rsid w:val="00D91944"/>
    <w:rsid w:val="00DB70BC"/>
    <w:rsid w:val="00EF6048"/>
    <w:rsid w:val="00FA46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sz w:val="28"/>
        <w:szCs w:val="28"/>
        <w:lang w:val="ru-RU" w:eastAsia="ru-RU"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57F50"/>
  </w:style>
  <w:style w:type="paragraph" w:styleId="1">
    <w:name w:val="heading 1"/>
    <w:basedOn w:val="a"/>
    <w:next w:val="a"/>
    <w:rsid w:val="00B57F50"/>
    <w:pPr>
      <w:keepNext/>
      <w:keepLines/>
      <w:spacing w:before="400" w:after="120"/>
      <w:contextualSpacing/>
      <w:outlineLvl w:val="0"/>
    </w:pPr>
    <w:rPr>
      <w:sz w:val="40"/>
      <w:szCs w:val="40"/>
    </w:rPr>
  </w:style>
  <w:style w:type="paragraph" w:styleId="2">
    <w:name w:val="heading 2"/>
    <w:basedOn w:val="a"/>
    <w:next w:val="a"/>
    <w:rsid w:val="00B57F50"/>
    <w:pPr>
      <w:keepNext/>
      <w:keepLines/>
      <w:spacing w:before="360" w:after="120"/>
      <w:contextualSpacing/>
      <w:outlineLvl w:val="1"/>
    </w:pPr>
    <w:rPr>
      <w:sz w:val="32"/>
      <w:szCs w:val="32"/>
    </w:rPr>
  </w:style>
  <w:style w:type="paragraph" w:styleId="3">
    <w:name w:val="heading 3"/>
    <w:basedOn w:val="a"/>
    <w:next w:val="a"/>
    <w:rsid w:val="00B57F50"/>
    <w:pPr>
      <w:keepNext/>
      <w:keepLines/>
      <w:spacing w:before="320" w:after="80"/>
      <w:contextualSpacing/>
      <w:outlineLvl w:val="2"/>
    </w:pPr>
    <w:rPr>
      <w:color w:val="434343"/>
    </w:rPr>
  </w:style>
  <w:style w:type="paragraph" w:styleId="4">
    <w:name w:val="heading 4"/>
    <w:basedOn w:val="a"/>
    <w:next w:val="a"/>
    <w:rsid w:val="00B57F50"/>
    <w:pPr>
      <w:keepNext/>
      <w:keepLines/>
      <w:spacing w:before="280" w:after="80"/>
      <w:contextualSpacing/>
      <w:outlineLvl w:val="3"/>
    </w:pPr>
    <w:rPr>
      <w:color w:val="666666"/>
      <w:sz w:val="24"/>
      <w:szCs w:val="24"/>
    </w:rPr>
  </w:style>
  <w:style w:type="paragraph" w:styleId="5">
    <w:name w:val="heading 5"/>
    <w:basedOn w:val="a"/>
    <w:next w:val="a"/>
    <w:rsid w:val="00B57F50"/>
    <w:pPr>
      <w:keepNext/>
      <w:keepLines/>
      <w:spacing w:before="240" w:after="80"/>
      <w:contextualSpacing/>
      <w:outlineLvl w:val="4"/>
    </w:pPr>
    <w:rPr>
      <w:color w:val="666666"/>
      <w:sz w:val="22"/>
      <w:szCs w:val="22"/>
    </w:rPr>
  </w:style>
  <w:style w:type="paragraph" w:styleId="6">
    <w:name w:val="heading 6"/>
    <w:basedOn w:val="a"/>
    <w:next w:val="a"/>
    <w:rsid w:val="00B57F50"/>
    <w:pPr>
      <w:keepNext/>
      <w:keepLines/>
      <w:spacing w:before="240" w:after="80"/>
      <w:contextualSpacing/>
      <w:outlineLvl w:val="5"/>
    </w:pPr>
    <w:rPr>
      <w:i/>
      <w:color w:val="666666"/>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B57F50"/>
    <w:tblPr>
      <w:tblCellMar>
        <w:top w:w="0" w:type="dxa"/>
        <w:left w:w="0" w:type="dxa"/>
        <w:bottom w:w="0" w:type="dxa"/>
        <w:right w:w="0" w:type="dxa"/>
      </w:tblCellMar>
    </w:tblPr>
  </w:style>
  <w:style w:type="paragraph" w:styleId="a3">
    <w:name w:val="Title"/>
    <w:basedOn w:val="a"/>
    <w:next w:val="a"/>
    <w:rsid w:val="00B57F50"/>
    <w:pPr>
      <w:keepNext/>
      <w:keepLines/>
      <w:spacing w:after="60"/>
      <w:contextualSpacing/>
    </w:pPr>
    <w:rPr>
      <w:sz w:val="52"/>
      <w:szCs w:val="52"/>
    </w:rPr>
  </w:style>
  <w:style w:type="paragraph" w:styleId="a4">
    <w:name w:val="Subtitle"/>
    <w:basedOn w:val="a"/>
    <w:next w:val="a"/>
    <w:rsid w:val="00B57F50"/>
    <w:pPr>
      <w:keepNext/>
      <w:keepLines/>
      <w:spacing w:after="320"/>
      <w:contextualSpacing/>
    </w:pPr>
    <w:rPr>
      <w:rFonts w:ascii="Arial" w:eastAsia="Arial" w:hAnsi="Arial" w:cs="Arial"/>
      <w:color w:val="666666"/>
      <w:sz w:val="30"/>
      <w:szCs w:val="30"/>
    </w:rPr>
  </w:style>
  <w:style w:type="table" w:customStyle="1" w:styleId="a5">
    <w:basedOn w:val="TableNormal"/>
    <w:rsid w:val="00B57F50"/>
    <w:tblPr>
      <w:tblStyleRowBandSize w:val="1"/>
      <w:tblStyleColBandSize w:val="1"/>
      <w:tblCellMar>
        <w:top w:w="0" w:type="dxa"/>
        <w:left w:w="0" w:type="dxa"/>
        <w:bottom w:w="0" w:type="dxa"/>
        <w:right w:w="0" w:type="dxa"/>
      </w:tblCellMar>
    </w:tblPr>
  </w:style>
  <w:style w:type="paragraph" w:styleId="a6">
    <w:name w:val="List Paragraph"/>
    <w:basedOn w:val="a"/>
    <w:uiPriority w:val="34"/>
    <w:qFormat/>
    <w:rsid w:val="005C13A6"/>
    <w:pPr>
      <w:ind w:left="720"/>
      <w:contextualSpacing/>
    </w:pPr>
  </w:style>
  <w:style w:type="paragraph" w:styleId="a7">
    <w:name w:val="Balloon Text"/>
    <w:basedOn w:val="a"/>
    <w:link w:val="a8"/>
    <w:uiPriority w:val="99"/>
    <w:semiHidden/>
    <w:unhideWhenUsed/>
    <w:rsid w:val="00222F26"/>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222F26"/>
    <w:rPr>
      <w:rFonts w:ascii="Tahoma" w:hAnsi="Tahoma" w:cs="Tahoma"/>
      <w:sz w:val="16"/>
      <w:szCs w:val="16"/>
    </w:rPr>
  </w:style>
  <w:style w:type="character" w:styleId="a9">
    <w:name w:val="Hyperlink"/>
    <w:basedOn w:val="a0"/>
    <w:uiPriority w:val="99"/>
    <w:unhideWhenUsed/>
    <w:rsid w:val="00C16047"/>
    <w:rPr>
      <w:color w:val="0563C1" w:themeColor="hyperlink"/>
      <w:u w:val="single"/>
    </w:rPr>
  </w:style>
  <w:style w:type="paragraph" w:styleId="aa">
    <w:name w:val="header"/>
    <w:basedOn w:val="a"/>
    <w:link w:val="ab"/>
    <w:uiPriority w:val="99"/>
    <w:semiHidden/>
    <w:unhideWhenUsed/>
    <w:rsid w:val="00EF6048"/>
    <w:pPr>
      <w:tabs>
        <w:tab w:val="center" w:pos="4677"/>
        <w:tab w:val="right" w:pos="9355"/>
      </w:tabs>
      <w:spacing w:line="240" w:lineRule="auto"/>
    </w:pPr>
  </w:style>
  <w:style w:type="character" w:customStyle="1" w:styleId="ab">
    <w:name w:val="Верхний колонтитул Знак"/>
    <w:basedOn w:val="a0"/>
    <w:link w:val="aa"/>
    <w:uiPriority w:val="99"/>
    <w:semiHidden/>
    <w:rsid w:val="00EF6048"/>
  </w:style>
  <w:style w:type="paragraph" w:styleId="ac">
    <w:name w:val="footer"/>
    <w:basedOn w:val="a"/>
    <w:link w:val="ad"/>
    <w:uiPriority w:val="99"/>
    <w:semiHidden/>
    <w:unhideWhenUsed/>
    <w:rsid w:val="00EF6048"/>
    <w:pPr>
      <w:tabs>
        <w:tab w:val="center" w:pos="4677"/>
        <w:tab w:val="right" w:pos="9355"/>
      </w:tabs>
      <w:spacing w:line="240" w:lineRule="auto"/>
    </w:pPr>
  </w:style>
  <w:style w:type="character" w:customStyle="1" w:styleId="ad">
    <w:name w:val="Нижний колонтитул Знак"/>
    <w:basedOn w:val="a0"/>
    <w:link w:val="ac"/>
    <w:uiPriority w:val="99"/>
    <w:semiHidden/>
    <w:rsid w:val="00EF604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sz w:val="28"/>
        <w:szCs w:val="28"/>
        <w:lang w:val="ru-RU" w:eastAsia="ru-RU"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00" w:after="120"/>
      <w:contextualSpacing/>
      <w:outlineLvl w:val="0"/>
    </w:pPr>
    <w:rPr>
      <w:sz w:val="40"/>
      <w:szCs w:val="40"/>
    </w:rPr>
  </w:style>
  <w:style w:type="paragraph" w:styleId="2">
    <w:name w:val="heading 2"/>
    <w:basedOn w:val="a"/>
    <w:next w:val="a"/>
    <w:pPr>
      <w:keepNext/>
      <w:keepLines/>
      <w:spacing w:before="360" w:after="120"/>
      <w:contextualSpacing/>
      <w:outlineLvl w:val="1"/>
    </w:pPr>
    <w:rPr>
      <w:sz w:val="32"/>
      <w:szCs w:val="32"/>
    </w:rPr>
  </w:style>
  <w:style w:type="paragraph" w:styleId="3">
    <w:name w:val="heading 3"/>
    <w:basedOn w:val="a"/>
    <w:next w:val="a"/>
    <w:pPr>
      <w:keepNext/>
      <w:keepLines/>
      <w:spacing w:before="320" w:after="80"/>
      <w:contextualSpacing/>
      <w:outlineLvl w:val="2"/>
    </w:pPr>
    <w:rPr>
      <w:color w:val="434343"/>
    </w:rPr>
  </w:style>
  <w:style w:type="paragraph" w:styleId="4">
    <w:name w:val="heading 4"/>
    <w:basedOn w:val="a"/>
    <w:next w:val="a"/>
    <w:pPr>
      <w:keepNext/>
      <w:keepLines/>
      <w:spacing w:before="280" w:after="80"/>
      <w:contextualSpacing/>
      <w:outlineLvl w:val="3"/>
    </w:pPr>
    <w:rPr>
      <w:color w:val="666666"/>
      <w:sz w:val="24"/>
      <w:szCs w:val="24"/>
    </w:rPr>
  </w:style>
  <w:style w:type="paragraph" w:styleId="5">
    <w:name w:val="heading 5"/>
    <w:basedOn w:val="a"/>
    <w:next w:val="a"/>
    <w:pPr>
      <w:keepNext/>
      <w:keepLines/>
      <w:spacing w:before="240" w:after="80"/>
      <w:contextualSpacing/>
      <w:outlineLvl w:val="4"/>
    </w:pPr>
    <w:rPr>
      <w:color w:val="666666"/>
      <w:sz w:val="22"/>
      <w:szCs w:val="22"/>
    </w:rPr>
  </w:style>
  <w:style w:type="paragraph" w:styleId="6">
    <w:name w:val="heading 6"/>
    <w:basedOn w:val="a"/>
    <w:next w:val="a"/>
    <w:pPr>
      <w:keepNext/>
      <w:keepLines/>
      <w:spacing w:before="240" w:after="80"/>
      <w:contextualSpacing/>
      <w:outlineLvl w:val="5"/>
    </w:pPr>
    <w:rPr>
      <w:i/>
      <w:color w:val="666666"/>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contextualSpacing/>
    </w:pPr>
    <w:rPr>
      <w:sz w:val="52"/>
      <w:szCs w:val="52"/>
    </w:rPr>
  </w:style>
  <w:style w:type="paragraph" w:styleId="a4">
    <w:name w:val="Subtitle"/>
    <w:basedOn w:val="a"/>
    <w:next w:val="a"/>
    <w:pPr>
      <w:keepNext/>
      <w:keepLines/>
      <w:spacing w:after="320"/>
      <w:contextualSpacing/>
    </w:pPr>
    <w:rPr>
      <w:rFonts w:ascii="Arial" w:eastAsia="Arial" w:hAnsi="Arial" w:cs="Arial"/>
      <w:color w:val="666666"/>
      <w:sz w:val="30"/>
      <w:szCs w:val="30"/>
    </w:rPr>
  </w:style>
  <w:style w:type="table" w:customStyle="1" w:styleId="a5">
    <w:basedOn w:val="TableNormal"/>
    <w:tblPr>
      <w:tblStyleRowBandSize w:val="1"/>
      <w:tblStyleColBandSize w:val="1"/>
      <w:tblCellMar>
        <w:top w:w="0" w:type="dxa"/>
        <w:left w:w="0" w:type="dxa"/>
        <w:bottom w:w="0" w:type="dxa"/>
        <w:right w:w="0" w:type="dxa"/>
      </w:tblCellMar>
    </w:tblPr>
  </w:style>
  <w:style w:type="paragraph" w:styleId="a6">
    <w:name w:val="List Paragraph"/>
    <w:basedOn w:val="a"/>
    <w:uiPriority w:val="34"/>
    <w:qFormat/>
    <w:rsid w:val="005C13A6"/>
    <w:pPr>
      <w:ind w:left="720"/>
      <w:contextualSpacing/>
    </w:pPr>
  </w:style>
  <w:style w:type="paragraph" w:styleId="a7">
    <w:name w:val="Balloon Text"/>
    <w:basedOn w:val="a"/>
    <w:link w:val="a8"/>
    <w:uiPriority w:val="99"/>
    <w:semiHidden/>
    <w:unhideWhenUsed/>
    <w:rsid w:val="00222F26"/>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222F26"/>
    <w:rPr>
      <w:rFonts w:ascii="Tahoma" w:hAnsi="Tahoma" w:cs="Tahoma"/>
      <w:sz w:val="16"/>
      <w:szCs w:val="16"/>
    </w:rPr>
  </w:style>
  <w:style w:type="character" w:styleId="a9">
    <w:name w:val="Hyperlink"/>
    <w:basedOn w:val="a0"/>
    <w:uiPriority w:val="99"/>
    <w:unhideWhenUsed/>
    <w:rsid w:val="00C16047"/>
    <w:rPr>
      <w:color w:val="0563C1"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mailto:okhlopkova@yandex.ru" TargetMode="External"/><Relationship Id="rId12" Type="http://schemas.openxmlformats.org/officeDocument/2006/relationships/image" Target="media/image5.png"/><Relationship Id="rId17" Type="http://schemas.openxmlformats.org/officeDocument/2006/relationships/header" Target="header1.xml"/><Relationship Id="rId25"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2881</Words>
  <Characters>16424</Characters>
  <Application>Microsoft Office Word</Application>
  <DocSecurity>0</DocSecurity>
  <Lines>136</Lines>
  <Paragraphs>38</Paragraphs>
  <ScaleCrop>false</ScaleCrop>
  <Company/>
  <LinksUpToDate>false</LinksUpToDate>
  <CharactersWithSpaces>19267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2015-12-03T10:03:00Z</dcterms:created>
  <dcterms:modified xsi:type="dcterms:W3CDTF">2015-12-03T10:03:00Z</dcterms:modified>
</cp:coreProperties>
</file>